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669DB" w14:textId="77777777" w:rsidR="003F1158" w:rsidRPr="00284281" w:rsidRDefault="003F1158" w:rsidP="003F1158">
      <w:pPr>
        <w:rPr>
          <w:rFonts w:cs="Arial"/>
          <w:sz w:val="22"/>
          <w:szCs w:val="22"/>
        </w:rPr>
      </w:pPr>
    </w:p>
    <w:p w14:paraId="2727F0D8" w14:textId="64582BE0" w:rsidR="003F1158" w:rsidRPr="00284281" w:rsidRDefault="003F1158" w:rsidP="003F1158">
      <w:pPr>
        <w:rPr>
          <w:rFonts w:cs="Arial"/>
          <w:sz w:val="22"/>
          <w:szCs w:val="22"/>
        </w:rPr>
      </w:pPr>
      <w:r>
        <w:rPr>
          <w:rFonts w:cs="Arial"/>
          <w:sz w:val="22"/>
          <w:szCs w:val="22"/>
          <w:lang w:val="ga"/>
        </w:rPr>
        <w:t>1</w:t>
      </w:r>
      <w:r w:rsidR="004E0CDB">
        <w:rPr>
          <w:rFonts w:cs="Arial"/>
          <w:sz w:val="22"/>
          <w:szCs w:val="22"/>
          <w:lang w:val="ga"/>
        </w:rPr>
        <w:t>2</w:t>
      </w:r>
      <w:r>
        <w:rPr>
          <w:rFonts w:cs="Arial"/>
          <w:sz w:val="22"/>
          <w:szCs w:val="22"/>
          <w:lang w:val="ga"/>
        </w:rPr>
        <w:t xml:space="preserve"> Eanáir 2021</w:t>
      </w:r>
    </w:p>
    <w:p w14:paraId="424F52BB" w14:textId="77777777" w:rsidR="003F1158" w:rsidRPr="00284281" w:rsidRDefault="003F1158" w:rsidP="003F1158">
      <w:pPr>
        <w:rPr>
          <w:rFonts w:cs="Arial"/>
          <w:sz w:val="22"/>
          <w:szCs w:val="22"/>
        </w:rPr>
      </w:pPr>
    </w:p>
    <w:p w14:paraId="7825959D" w14:textId="77777777" w:rsidR="003F1158" w:rsidRPr="00284281" w:rsidRDefault="003F1158" w:rsidP="003F1158">
      <w:pPr>
        <w:rPr>
          <w:rFonts w:cs="Arial"/>
          <w:b/>
          <w:sz w:val="22"/>
          <w:szCs w:val="22"/>
          <w:u w:val="single"/>
        </w:rPr>
      </w:pPr>
      <w:r w:rsidRPr="00030ACC">
        <w:rPr>
          <w:rFonts w:cs="Arial"/>
          <w:b/>
          <w:bCs/>
          <w:sz w:val="22"/>
          <w:szCs w:val="22"/>
          <w:u w:val="single"/>
          <w:lang w:val="ga"/>
        </w:rPr>
        <w:t>Tuismitheoirí le daltaí/scoláirí atá ag gabháil don chianfhoghlaim</w:t>
      </w:r>
    </w:p>
    <w:p w14:paraId="54E9A564" w14:textId="77777777" w:rsidR="003F1158" w:rsidRPr="00284281" w:rsidRDefault="003F1158" w:rsidP="003F1158">
      <w:pPr>
        <w:rPr>
          <w:rFonts w:cs="Arial"/>
          <w:sz w:val="22"/>
          <w:szCs w:val="22"/>
        </w:rPr>
      </w:pPr>
    </w:p>
    <w:p w14:paraId="227AC2D3" w14:textId="77777777" w:rsidR="003F1158" w:rsidRPr="00284281" w:rsidRDefault="003F1158" w:rsidP="003F1158">
      <w:pPr>
        <w:rPr>
          <w:rFonts w:cs="Arial"/>
          <w:sz w:val="22"/>
          <w:szCs w:val="22"/>
        </w:rPr>
      </w:pPr>
      <w:r>
        <w:rPr>
          <w:rFonts w:cs="Arial"/>
          <w:sz w:val="22"/>
          <w:szCs w:val="22"/>
          <w:lang w:val="ga"/>
        </w:rPr>
        <w:t xml:space="preserve">A Thuismitheoir/Chaomhnóir, a chara, </w:t>
      </w:r>
    </w:p>
    <w:p w14:paraId="5A90D5CB" w14:textId="77777777" w:rsidR="003F1158" w:rsidRPr="00284281" w:rsidRDefault="003F1158" w:rsidP="003F1158">
      <w:pPr>
        <w:rPr>
          <w:rFonts w:cs="Arial"/>
          <w:sz w:val="22"/>
          <w:szCs w:val="22"/>
        </w:rPr>
      </w:pPr>
    </w:p>
    <w:p w14:paraId="0166AEFB" w14:textId="77777777" w:rsidR="003F1158" w:rsidRPr="00284281" w:rsidRDefault="003F1158" w:rsidP="003F1158">
      <w:pPr>
        <w:rPr>
          <w:rFonts w:cs="Arial"/>
          <w:sz w:val="22"/>
          <w:szCs w:val="22"/>
        </w:rPr>
      </w:pPr>
      <w:r>
        <w:rPr>
          <w:rFonts w:cs="Arial"/>
          <w:sz w:val="22"/>
          <w:szCs w:val="22"/>
          <w:lang w:val="ga"/>
        </w:rPr>
        <w:t xml:space="preserve">Tá súil agam go bhfuil tú agus do theaghlach slán agus sábháilte ag an am deacair seo. </w:t>
      </w:r>
    </w:p>
    <w:p w14:paraId="5B538BAE" w14:textId="77777777" w:rsidR="003F1158" w:rsidRPr="00284281" w:rsidRDefault="003F1158" w:rsidP="003F1158">
      <w:pPr>
        <w:rPr>
          <w:rFonts w:cs="Arial"/>
          <w:sz w:val="22"/>
          <w:szCs w:val="22"/>
        </w:rPr>
      </w:pPr>
    </w:p>
    <w:p w14:paraId="2F226A67" w14:textId="77777777" w:rsidR="003F1158" w:rsidRPr="00284281" w:rsidRDefault="003F1158" w:rsidP="003F1158">
      <w:pPr>
        <w:rPr>
          <w:rFonts w:cs="Arial"/>
          <w:sz w:val="22"/>
          <w:szCs w:val="22"/>
        </w:rPr>
      </w:pPr>
      <w:r>
        <w:rPr>
          <w:rFonts w:cs="Arial"/>
          <w:sz w:val="22"/>
          <w:szCs w:val="22"/>
          <w:lang w:val="ga"/>
        </w:rPr>
        <w:t xml:space="preserve">Mar is eol duit, ó inniu Luan an 11 Eanáir, beidh scoileanna dúnta do dhaltaí/scoláirí agus bogfaidh gach dalta/scoláire ar leibhéal na bunscoile agus na hiar-bhunscoile ar aghaidh chuig clár cianfhoghlama. </w:t>
      </w:r>
    </w:p>
    <w:p w14:paraId="5658CEB4" w14:textId="77777777" w:rsidR="003F1158" w:rsidRPr="00284281" w:rsidRDefault="003F1158" w:rsidP="003F1158">
      <w:pPr>
        <w:rPr>
          <w:rFonts w:cs="Arial"/>
          <w:sz w:val="22"/>
          <w:szCs w:val="22"/>
        </w:rPr>
      </w:pPr>
    </w:p>
    <w:p w14:paraId="27FEAEB4" w14:textId="77777777" w:rsidR="003F1158" w:rsidRDefault="003F1158" w:rsidP="003F1158">
      <w:pPr>
        <w:rPr>
          <w:rFonts w:cs="Arial"/>
          <w:sz w:val="22"/>
          <w:szCs w:val="22"/>
          <w:lang w:val="ga"/>
        </w:rPr>
      </w:pPr>
      <w:r>
        <w:rPr>
          <w:rFonts w:cs="Arial"/>
          <w:sz w:val="22"/>
          <w:szCs w:val="22"/>
          <w:lang w:val="ga"/>
        </w:rPr>
        <w:t>Cé go bhfuil an Fhoireann Náisiúnta Éigeandála Sláinte Poiblí (NPHET) den tuairim gur timpeallachtaí sábháilte iad scoileanna go fóill, cinneadh iad a dhúnadh chun gluaiseacht an daonra ar fad a íoslaghdú agus chun tacú le víreas Covid-19 a chur faoi chois sa phobal. Cumasóidh sé sin do gach duine an líon teagmhálacha a bhíonn acu a ghearradh ar mhaithe le leathadh an víris a laghdú agus filleadh tapa ar an scoil a éascú do chách.</w:t>
      </w:r>
    </w:p>
    <w:p w14:paraId="4C342C85" w14:textId="77777777" w:rsidR="00C15C40" w:rsidRDefault="00C15C40" w:rsidP="00C15C40">
      <w:pPr>
        <w:pStyle w:val="BodyText"/>
        <w:rPr>
          <w:lang w:val="ga"/>
        </w:rPr>
      </w:pPr>
    </w:p>
    <w:p w14:paraId="7080E4A9" w14:textId="1907FD7B" w:rsidR="003F1158" w:rsidRPr="00084381" w:rsidRDefault="00C15C40" w:rsidP="00084381">
      <w:pPr>
        <w:pStyle w:val="BodyText"/>
        <w:rPr>
          <w:b/>
          <w:u w:val="single"/>
          <w:lang w:val="ga"/>
        </w:rPr>
      </w:pPr>
      <w:r w:rsidRPr="00C15C40">
        <w:rPr>
          <w:b/>
          <w:u w:val="single"/>
          <w:lang w:val="ga"/>
        </w:rPr>
        <w:t>Cianfhoghlaim le linn na tréimhse seo</w:t>
      </w:r>
    </w:p>
    <w:p w14:paraId="23002C14" w14:textId="39EB9E28" w:rsidR="00C15C40" w:rsidRDefault="00C15C40" w:rsidP="003F1158">
      <w:pPr>
        <w:rPr>
          <w:rFonts w:cs="Arial"/>
          <w:sz w:val="22"/>
          <w:szCs w:val="22"/>
          <w:lang w:val="ga"/>
        </w:rPr>
      </w:pPr>
      <w:r w:rsidRPr="00084381">
        <w:rPr>
          <w:rFonts w:cs="Arial"/>
          <w:sz w:val="22"/>
          <w:szCs w:val="22"/>
        </w:rPr>
        <w:t xml:space="preserve">Tar </w:t>
      </w:r>
      <w:proofErr w:type="spellStart"/>
      <w:r w:rsidRPr="00084381">
        <w:rPr>
          <w:rFonts w:cs="Arial"/>
          <w:sz w:val="22"/>
          <w:szCs w:val="22"/>
        </w:rPr>
        <w:t>éis</w:t>
      </w:r>
      <w:proofErr w:type="spellEnd"/>
      <w:r w:rsidRPr="00084381">
        <w:rPr>
          <w:rFonts w:cs="Arial"/>
          <w:sz w:val="22"/>
          <w:szCs w:val="22"/>
        </w:rPr>
        <w:t xml:space="preserve"> </w:t>
      </w:r>
      <w:proofErr w:type="spellStart"/>
      <w:r w:rsidRPr="00084381">
        <w:rPr>
          <w:rFonts w:cs="Arial"/>
          <w:sz w:val="22"/>
          <w:szCs w:val="22"/>
        </w:rPr>
        <w:t>dhúnadh</w:t>
      </w:r>
      <w:proofErr w:type="spellEnd"/>
      <w:r w:rsidRPr="00084381">
        <w:rPr>
          <w:rFonts w:cs="Arial"/>
          <w:sz w:val="22"/>
          <w:szCs w:val="22"/>
        </w:rPr>
        <w:t xml:space="preserve"> </w:t>
      </w:r>
      <w:proofErr w:type="spellStart"/>
      <w:r w:rsidRPr="00084381">
        <w:rPr>
          <w:rFonts w:cs="Arial"/>
          <w:sz w:val="22"/>
          <w:szCs w:val="22"/>
        </w:rPr>
        <w:t>na</w:t>
      </w:r>
      <w:proofErr w:type="spellEnd"/>
      <w:r w:rsidRPr="00084381">
        <w:rPr>
          <w:rFonts w:cs="Arial"/>
          <w:sz w:val="22"/>
          <w:szCs w:val="22"/>
        </w:rPr>
        <w:t xml:space="preserve"> </w:t>
      </w:r>
      <w:proofErr w:type="spellStart"/>
      <w:r w:rsidRPr="00084381">
        <w:rPr>
          <w:rFonts w:cs="Arial"/>
          <w:sz w:val="22"/>
          <w:szCs w:val="22"/>
        </w:rPr>
        <w:t>scoileanna</w:t>
      </w:r>
      <w:proofErr w:type="spellEnd"/>
      <w:r w:rsidRPr="00084381">
        <w:rPr>
          <w:rFonts w:cs="Arial"/>
          <w:sz w:val="22"/>
          <w:szCs w:val="22"/>
        </w:rPr>
        <w:t xml:space="preserve"> </w:t>
      </w:r>
      <w:proofErr w:type="spellStart"/>
      <w:r w:rsidRPr="00084381">
        <w:rPr>
          <w:rFonts w:cs="Arial"/>
          <w:sz w:val="22"/>
          <w:szCs w:val="22"/>
        </w:rPr>
        <w:t>anuraidh</w:t>
      </w:r>
      <w:proofErr w:type="spellEnd"/>
      <w:r w:rsidRPr="00084381">
        <w:rPr>
          <w:rFonts w:cs="Arial"/>
          <w:sz w:val="22"/>
          <w:szCs w:val="22"/>
        </w:rPr>
        <w:t xml:space="preserve">, </w:t>
      </w:r>
      <w:proofErr w:type="spellStart"/>
      <w:r w:rsidRPr="00084381">
        <w:rPr>
          <w:rFonts w:cs="Arial"/>
          <w:sz w:val="22"/>
          <w:szCs w:val="22"/>
        </w:rPr>
        <w:t>d’oibrigh</w:t>
      </w:r>
      <w:proofErr w:type="spellEnd"/>
      <w:r w:rsidRPr="00084381">
        <w:rPr>
          <w:rFonts w:cs="Arial"/>
          <w:sz w:val="22"/>
          <w:szCs w:val="22"/>
        </w:rPr>
        <w:t xml:space="preserve"> an </w:t>
      </w:r>
      <w:proofErr w:type="spellStart"/>
      <w:r w:rsidRPr="00084381">
        <w:rPr>
          <w:rFonts w:cs="Arial"/>
          <w:sz w:val="22"/>
          <w:szCs w:val="22"/>
        </w:rPr>
        <w:t>Roinn</w:t>
      </w:r>
      <w:proofErr w:type="spellEnd"/>
      <w:r w:rsidRPr="00084381">
        <w:rPr>
          <w:rFonts w:cs="Arial"/>
          <w:sz w:val="22"/>
          <w:szCs w:val="22"/>
        </w:rPr>
        <w:t xml:space="preserve"> </w:t>
      </w:r>
      <w:proofErr w:type="spellStart"/>
      <w:r w:rsidRPr="00084381">
        <w:rPr>
          <w:rFonts w:cs="Arial"/>
          <w:sz w:val="22"/>
          <w:szCs w:val="22"/>
        </w:rPr>
        <w:t>lena</w:t>
      </w:r>
      <w:proofErr w:type="spellEnd"/>
      <w:r w:rsidRPr="00084381">
        <w:rPr>
          <w:rFonts w:cs="Arial"/>
          <w:sz w:val="22"/>
          <w:szCs w:val="22"/>
        </w:rPr>
        <w:t xml:space="preserve"> </w:t>
      </w:r>
      <w:proofErr w:type="spellStart"/>
      <w:r w:rsidRPr="00084381">
        <w:rPr>
          <w:rFonts w:cs="Arial"/>
          <w:sz w:val="22"/>
          <w:szCs w:val="22"/>
        </w:rPr>
        <w:t>gcuid</w:t>
      </w:r>
      <w:proofErr w:type="spellEnd"/>
      <w:r w:rsidRPr="00084381">
        <w:rPr>
          <w:rFonts w:cs="Arial"/>
          <w:sz w:val="22"/>
          <w:szCs w:val="22"/>
        </w:rPr>
        <w:t xml:space="preserve"> </w:t>
      </w:r>
      <w:proofErr w:type="spellStart"/>
      <w:r w:rsidRPr="00084381">
        <w:rPr>
          <w:rFonts w:cs="Arial"/>
          <w:sz w:val="22"/>
          <w:szCs w:val="22"/>
        </w:rPr>
        <w:t>comhpháirtithe</w:t>
      </w:r>
      <w:proofErr w:type="spellEnd"/>
      <w:r w:rsidRPr="00084381">
        <w:rPr>
          <w:rFonts w:cs="Arial"/>
          <w:sz w:val="22"/>
          <w:szCs w:val="22"/>
        </w:rPr>
        <w:t xml:space="preserve"> </w:t>
      </w:r>
      <w:proofErr w:type="spellStart"/>
      <w:r w:rsidRPr="00084381">
        <w:rPr>
          <w:rFonts w:cs="Arial"/>
          <w:sz w:val="22"/>
          <w:szCs w:val="22"/>
        </w:rPr>
        <w:t>oideachais</w:t>
      </w:r>
      <w:proofErr w:type="spellEnd"/>
      <w:r w:rsidRPr="00084381">
        <w:rPr>
          <w:rFonts w:cs="Arial"/>
          <w:sz w:val="22"/>
          <w:szCs w:val="22"/>
        </w:rPr>
        <w:t xml:space="preserve"> leis </w:t>
      </w:r>
      <w:proofErr w:type="spellStart"/>
      <w:r w:rsidRPr="00084381">
        <w:rPr>
          <w:rFonts w:cs="Arial"/>
          <w:sz w:val="22"/>
          <w:szCs w:val="22"/>
        </w:rPr>
        <w:t>na</w:t>
      </w:r>
      <w:proofErr w:type="spellEnd"/>
      <w:r w:rsidRPr="00084381">
        <w:rPr>
          <w:rFonts w:cs="Arial"/>
          <w:sz w:val="22"/>
          <w:szCs w:val="22"/>
        </w:rPr>
        <w:t xml:space="preserve"> </w:t>
      </w:r>
      <w:proofErr w:type="spellStart"/>
      <w:r w:rsidRPr="00084381">
        <w:rPr>
          <w:rFonts w:cs="Arial"/>
          <w:sz w:val="22"/>
          <w:szCs w:val="22"/>
        </w:rPr>
        <w:t>treoir</w:t>
      </w:r>
      <w:proofErr w:type="spellEnd"/>
      <w:r w:rsidRPr="00084381">
        <w:rPr>
          <w:rFonts w:cs="Arial"/>
          <w:sz w:val="22"/>
          <w:szCs w:val="22"/>
        </w:rPr>
        <w:t xml:space="preserve"> </w:t>
      </w:r>
      <w:proofErr w:type="spellStart"/>
      <w:r w:rsidRPr="00084381">
        <w:rPr>
          <w:rFonts w:cs="Arial"/>
          <w:sz w:val="22"/>
          <w:szCs w:val="22"/>
        </w:rPr>
        <w:t>maidir</w:t>
      </w:r>
      <w:proofErr w:type="spellEnd"/>
      <w:r w:rsidRPr="00084381">
        <w:rPr>
          <w:rFonts w:cs="Arial"/>
          <w:sz w:val="22"/>
          <w:szCs w:val="22"/>
        </w:rPr>
        <w:t xml:space="preserve"> le </w:t>
      </w:r>
      <w:proofErr w:type="spellStart"/>
      <w:r w:rsidRPr="00084381">
        <w:rPr>
          <w:rFonts w:cs="Arial"/>
          <w:sz w:val="22"/>
          <w:szCs w:val="22"/>
        </w:rPr>
        <w:t>cianfhoghlaim</w:t>
      </w:r>
      <w:proofErr w:type="spellEnd"/>
      <w:r w:rsidRPr="00084381">
        <w:rPr>
          <w:rFonts w:cs="Arial"/>
          <w:sz w:val="22"/>
          <w:szCs w:val="22"/>
        </w:rPr>
        <w:t xml:space="preserve"> </w:t>
      </w:r>
      <w:proofErr w:type="spellStart"/>
      <w:r w:rsidRPr="00084381">
        <w:rPr>
          <w:rFonts w:cs="Arial"/>
          <w:sz w:val="22"/>
          <w:szCs w:val="22"/>
        </w:rPr>
        <w:t>agus</w:t>
      </w:r>
      <w:proofErr w:type="spellEnd"/>
      <w:r w:rsidRPr="00084381">
        <w:rPr>
          <w:rFonts w:cs="Arial"/>
          <w:sz w:val="22"/>
          <w:szCs w:val="22"/>
        </w:rPr>
        <w:t xml:space="preserve"> </w:t>
      </w:r>
      <w:proofErr w:type="spellStart"/>
      <w:r w:rsidRPr="00084381">
        <w:rPr>
          <w:rFonts w:cs="Arial"/>
          <w:sz w:val="22"/>
          <w:szCs w:val="22"/>
        </w:rPr>
        <w:t>cianmhúinteoireacht</w:t>
      </w:r>
      <w:proofErr w:type="spellEnd"/>
      <w:r w:rsidRPr="00084381">
        <w:rPr>
          <w:rFonts w:cs="Arial"/>
          <w:sz w:val="22"/>
          <w:szCs w:val="22"/>
        </w:rPr>
        <w:t xml:space="preserve"> a </w:t>
      </w:r>
      <w:proofErr w:type="spellStart"/>
      <w:r w:rsidRPr="00084381">
        <w:rPr>
          <w:rFonts w:cs="Arial"/>
          <w:sz w:val="22"/>
          <w:szCs w:val="22"/>
        </w:rPr>
        <w:t>athbhreithnigh</w:t>
      </w:r>
      <w:proofErr w:type="spellEnd"/>
      <w:r w:rsidRPr="00084381">
        <w:rPr>
          <w:rFonts w:cs="Arial"/>
          <w:sz w:val="22"/>
          <w:szCs w:val="22"/>
        </w:rPr>
        <w:t xml:space="preserve">. </w:t>
      </w:r>
      <w:proofErr w:type="spellStart"/>
      <w:r w:rsidRPr="00084381">
        <w:rPr>
          <w:rFonts w:cs="Arial"/>
          <w:sz w:val="22"/>
          <w:szCs w:val="22"/>
        </w:rPr>
        <w:t>Bhí</w:t>
      </w:r>
      <w:proofErr w:type="spellEnd"/>
      <w:r w:rsidRPr="00084381">
        <w:rPr>
          <w:rFonts w:cs="Arial"/>
          <w:sz w:val="22"/>
          <w:szCs w:val="22"/>
        </w:rPr>
        <w:t xml:space="preserve"> </w:t>
      </w:r>
      <w:proofErr w:type="spellStart"/>
      <w:r w:rsidRPr="00084381">
        <w:rPr>
          <w:rFonts w:cs="Arial"/>
          <w:sz w:val="22"/>
          <w:szCs w:val="22"/>
        </w:rPr>
        <w:t>comhaontú</w:t>
      </w:r>
      <w:proofErr w:type="spellEnd"/>
      <w:r w:rsidRPr="00084381">
        <w:rPr>
          <w:rFonts w:cs="Arial"/>
          <w:sz w:val="22"/>
          <w:szCs w:val="22"/>
        </w:rPr>
        <w:t xml:space="preserve"> </w:t>
      </w:r>
      <w:proofErr w:type="spellStart"/>
      <w:r w:rsidRPr="00084381">
        <w:rPr>
          <w:rFonts w:cs="Arial"/>
          <w:sz w:val="22"/>
          <w:szCs w:val="22"/>
        </w:rPr>
        <w:t>idir</w:t>
      </w:r>
      <w:proofErr w:type="spellEnd"/>
      <w:r w:rsidRPr="00084381">
        <w:rPr>
          <w:rFonts w:cs="Arial"/>
          <w:sz w:val="22"/>
          <w:szCs w:val="22"/>
        </w:rPr>
        <w:t xml:space="preserve"> </w:t>
      </w:r>
      <w:proofErr w:type="spellStart"/>
      <w:r w:rsidRPr="00084381">
        <w:rPr>
          <w:rFonts w:cs="Arial"/>
          <w:sz w:val="22"/>
          <w:szCs w:val="22"/>
        </w:rPr>
        <w:t>na</w:t>
      </w:r>
      <w:proofErr w:type="spellEnd"/>
      <w:r w:rsidRPr="00084381">
        <w:rPr>
          <w:rFonts w:cs="Arial"/>
          <w:sz w:val="22"/>
          <w:szCs w:val="22"/>
        </w:rPr>
        <w:t xml:space="preserve"> </w:t>
      </w:r>
      <w:proofErr w:type="spellStart"/>
      <w:r w:rsidR="0090078A" w:rsidRPr="00084381">
        <w:rPr>
          <w:rFonts w:cs="Arial"/>
          <w:sz w:val="22"/>
          <w:szCs w:val="22"/>
        </w:rPr>
        <w:t>páirtithe</w:t>
      </w:r>
      <w:proofErr w:type="spellEnd"/>
      <w:r w:rsidR="0090078A" w:rsidRPr="00084381">
        <w:rPr>
          <w:rFonts w:cs="Arial"/>
          <w:sz w:val="22"/>
          <w:szCs w:val="22"/>
        </w:rPr>
        <w:t xml:space="preserve"> </w:t>
      </w:r>
      <w:proofErr w:type="spellStart"/>
      <w:r w:rsidR="0090078A" w:rsidRPr="00084381">
        <w:rPr>
          <w:rFonts w:cs="Arial"/>
          <w:sz w:val="22"/>
          <w:szCs w:val="22"/>
        </w:rPr>
        <w:t>leasmhara</w:t>
      </w:r>
      <w:proofErr w:type="spellEnd"/>
      <w:r w:rsidR="0090078A" w:rsidRPr="00084381">
        <w:rPr>
          <w:rFonts w:cs="Arial"/>
          <w:sz w:val="22"/>
          <w:szCs w:val="22"/>
        </w:rPr>
        <w:t xml:space="preserve"> </w:t>
      </w:r>
      <w:proofErr w:type="spellStart"/>
      <w:r w:rsidR="0090078A" w:rsidRPr="00084381">
        <w:rPr>
          <w:rFonts w:cs="Arial"/>
          <w:sz w:val="22"/>
          <w:szCs w:val="22"/>
        </w:rPr>
        <w:t>ar</w:t>
      </w:r>
      <w:proofErr w:type="spellEnd"/>
      <w:r w:rsidR="0090078A" w:rsidRPr="00084381">
        <w:rPr>
          <w:rFonts w:cs="Arial"/>
          <w:sz w:val="22"/>
          <w:szCs w:val="22"/>
        </w:rPr>
        <w:t xml:space="preserve"> fad </w:t>
      </w:r>
      <w:proofErr w:type="spellStart"/>
      <w:r w:rsidR="004E0CDB">
        <w:rPr>
          <w:rFonts w:cs="Arial"/>
          <w:sz w:val="22"/>
          <w:szCs w:val="22"/>
        </w:rPr>
        <w:t>anuraidh</w:t>
      </w:r>
      <w:proofErr w:type="spellEnd"/>
      <w:r w:rsidR="004E0CDB">
        <w:rPr>
          <w:rFonts w:cs="Arial"/>
          <w:sz w:val="22"/>
          <w:szCs w:val="22"/>
        </w:rPr>
        <w:t xml:space="preserve"> </w:t>
      </w:r>
      <w:proofErr w:type="spellStart"/>
      <w:r w:rsidR="0090078A" w:rsidRPr="00084381">
        <w:rPr>
          <w:rFonts w:cs="Arial"/>
          <w:sz w:val="22"/>
          <w:szCs w:val="22"/>
        </w:rPr>
        <w:t>agus</w:t>
      </w:r>
      <w:proofErr w:type="spellEnd"/>
      <w:r w:rsidR="0090078A" w:rsidRPr="00084381">
        <w:rPr>
          <w:rFonts w:cs="Arial"/>
          <w:sz w:val="22"/>
          <w:szCs w:val="22"/>
        </w:rPr>
        <w:t xml:space="preserve"> </w:t>
      </w:r>
      <w:proofErr w:type="spellStart"/>
      <w:r w:rsidR="0090078A" w:rsidRPr="00084381">
        <w:rPr>
          <w:rFonts w:cs="Arial"/>
          <w:sz w:val="22"/>
          <w:szCs w:val="22"/>
        </w:rPr>
        <w:t>eisíodh</w:t>
      </w:r>
      <w:proofErr w:type="spellEnd"/>
      <w:r w:rsidR="0090078A" w:rsidRPr="00084381">
        <w:rPr>
          <w:rFonts w:cs="Arial"/>
          <w:sz w:val="22"/>
          <w:szCs w:val="22"/>
        </w:rPr>
        <w:t xml:space="preserve"> </w:t>
      </w:r>
      <w:proofErr w:type="spellStart"/>
      <w:r w:rsidR="0090078A" w:rsidRPr="00084381">
        <w:rPr>
          <w:rFonts w:cs="Arial"/>
          <w:sz w:val="22"/>
          <w:szCs w:val="22"/>
        </w:rPr>
        <w:t>na</w:t>
      </w:r>
      <w:proofErr w:type="spellEnd"/>
      <w:r w:rsidR="0090078A" w:rsidRPr="00084381">
        <w:rPr>
          <w:rFonts w:cs="Arial"/>
          <w:sz w:val="22"/>
          <w:szCs w:val="22"/>
        </w:rPr>
        <w:t xml:space="preserve"> </w:t>
      </w:r>
      <w:proofErr w:type="spellStart"/>
      <w:r w:rsidR="0090078A" w:rsidRPr="00084381">
        <w:rPr>
          <w:rFonts w:cs="Arial"/>
          <w:sz w:val="22"/>
          <w:szCs w:val="22"/>
        </w:rPr>
        <w:t>treoir</w:t>
      </w:r>
      <w:proofErr w:type="spellEnd"/>
      <w:r w:rsidR="004E0CDB">
        <w:rPr>
          <w:rFonts w:cs="Arial"/>
          <w:sz w:val="22"/>
          <w:szCs w:val="22"/>
        </w:rPr>
        <w:t xml:space="preserve"> </w:t>
      </w:r>
      <w:proofErr w:type="spellStart"/>
      <w:r w:rsidR="004E0CDB">
        <w:rPr>
          <w:rFonts w:cs="Arial"/>
          <w:sz w:val="22"/>
          <w:szCs w:val="22"/>
        </w:rPr>
        <w:t>ar</w:t>
      </w:r>
      <w:proofErr w:type="spellEnd"/>
      <w:r w:rsidR="004E0CDB">
        <w:rPr>
          <w:rFonts w:cs="Arial"/>
          <w:sz w:val="22"/>
          <w:szCs w:val="22"/>
        </w:rPr>
        <w:t xml:space="preserve"> line</w:t>
      </w:r>
      <w:r w:rsidR="00D41095">
        <w:rPr>
          <w:rFonts w:cs="Arial"/>
          <w:sz w:val="22"/>
          <w:szCs w:val="22"/>
        </w:rPr>
        <w:t xml:space="preserve"> do </w:t>
      </w:r>
      <w:proofErr w:type="spellStart"/>
      <w:r w:rsidR="00D41095">
        <w:rPr>
          <w:rFonts w:cs="Arial"/>
          <w:sz w:val="22"/>
          <w:szCs w:val="22"/>
        </w:rPr>
        <w:t>bhunscoileanna</w:t>
      </w:r>
      <w:proofErr w:type="spellEnd"/>
      <w:r w:rsidR="00D41095">
        <w:rPr>
          <w:rFonts w:cs="Arial"/>
          <w:sz w:val="22"/>
          <w:szCs w:val="22"/>
        </w:rPr>
        <w:t xml:space="preserve"> </w:t>
      </w:r>
      <w:proofErr w:type="spellStart"/>
      <w:r w:rsidR="00D41095">
        <w:rPr>
          <w:rFonts w:cs="Arial"/>
          <w:sz w:val="22"/>
          <w:szCs w:val="22"/>
        </w:rPr>
        <w:t>agus</w:t>
      </w:r>
      <w:proofErr w:type="spellEnd"/>
      <w:r w:rsidR="00D41095">
        <w:rPr>
          <w:rFonts w:cs="Arial"/>
          <w:sz w:val="22"/>
          <w:szCs w:val="22"/>
        </w:rPr>
        <w:t xml:space="preserve"> </w:t>
      </w:r>
      <w:proofErr w:type="spellStart"/>
      <w:r w:rsidR="00D41095">
        <w:rPr>
          <w:rFonts w:cs="Arial"/>
          <w:sz w:val="22"/>
          <w:szCs w:val="22"/>
        </w:rPr>
        <w:t>d’iar-bhunscoileanna</w:t>
      </w:r>
      <w:proofErr w:type="spellEnd"/>
      <w:r w:rsidR="0090078A" w:rsidRPr="00084381">
        <w:rPr>
          <w:rFonts w:cs="Arial"/>
          <w:sz w:val="22"/>
          <w:szCs w:val="22"/>
        </w:rPr>
        <w:t xml:space="preserve"> </w:t>
      </w:r>
      <w:proofErr w:type="spellStart"/>
      <w:r w:rsidR="0090078A" w:rsidRPr="00084381">
        <w:rPr>
          <w:rFonts w:cs="Arial"/>
          <w:sz w:val="22"/>
          <w:szCs w:val="22"/>
        </w:rPr>
        <w:t>i</w:t>
      </w:r>
      <w:proofErr w:type="spellEnd"/>
      <w:r w:rsidR="0090078A" w:rsidRPr="00084381">
        <w:rPr>
          <w:rFonts w:cs="Arial"/>
          <w:sz w:val="22"/>
          <w:szCs w:val="22"/>
        </w:rPr>
        <w:t xml:space="preserve"> </w:t>
      </w:r>
      <w:proofErr w:type="spellStart"/>
      <w:r w:rsidR="0090078A" w:rsidRPr="00084381">
        <w:rPr>
          <w:rFonts w:cs="Arial"/>
          <w:sz w:val="22"/>
          <w:szCs w:val="22"/>
        </w:rPr>
        <w:t>mí</w:t>
      </w:r>
      <w:proofErr w:type="spellEnd"/>
      <w:r w:rsidR="0090078A" w:rsidRPr="00084381">
        <w:rPr>
          <w:rFonts w:cs="Arial"/>
          <w:sz w:val="22"/>
          <w:szCs w:val="22"/>
        </w:rPr>
        <w:t xml:space="preserve"> </w:t>
      </w:r>
      <w:proofErr w:type="spellStart"/>
      <w:r w:rsidR="0090078A" w:rsidRPr="00084381">
        <w:rPr>
          <w:rFonts w:cs="Arial"/>
          <w:sz w:val="22"/>
          <w:szCs w:val="22"/>
        </w:rPr>
        <w:t>Dheireadh</w:t>
      </w:r>
      <w:proofErr w:type="spellEnd"/>
      <w:r w:rsidR="0090078A" w:rsidRPr="00084381">
        <w:rPr>
          <w:rFonts w:cs="Arial"/>
          <w:sz w:val="22"/>
          <w:szCs w:val="22"/>
        </w:rPr>
        <w:t xml:space="preserve"> </w:t>
      </w:r>
      <w:r w:rsidR="0090078A">
        <w:rPr>
          <w:rFonts w:cs="Arial"/>
          <w:sz w:val="22"/>
          <w:szCs w:val="22"/>
          <w:lang w:val="ga"/>
        </w:rPr>
        <w:t>Fómhair agus mí na Nollag</w:t>
      </w:r>
      <w:r w:rsidR="004E0CDB">
        <w:rPr>
          <w:rFonts w:cs="Arial"/>
          <w:sz w:val="22"/>
          <w:szCs w:val="22"/>
          <w:lang w:val="ga"/>
        </w:rPr>
        <w:t xml:space="preserve"> faoi seach</w:t>
      </w:r>
      <w:r w:rsidR="0090078A">
        <w:rPr>
          <w:rFonts w:cs="Arial"/>
          <w:sz w:val="22"/>
          <w:szCs w:val="22"/>
          <w:lang w:val="ga"/>
        </w:rPr>
        <w:t xml:space="preserve">. </w:t>
      </w:r>
    </w:p>
    <w:p w14:paraId="58A7B5A2" w14:textId="77777777" w:rsidR="00C15C40" w:rsidRDefault="00C15C40" w:rsidP="003F1158">
      <w:pPr>
        <w:rPr>
          <w:rFonts w:cs="Arial"/>
          <w:sz w:val="22"/>
          <w:szCs w:val="22"/>
          <w:lang w:val="ga"/>
        </w:rPr>
      </w:pPr>
    </w:p>
    <w:p w14:paraId="42C080B4" w14:textId="77777777" w:rsidR="003F1158" w:rsidRPr="00284281" w:rsidRDefault="003F1158" w:rsidP="003F1158">
      <w:pPr>
        <w:rPr>
          <w:rFonts w:cs="Arial"/>
          <w:sz w:val="22"/>
          <w:szCs w:val="22"/>
        </w:rPr>
      </w:pPr>
      <w:r>
        <w:rPr>
          <w:rFonts w:cs="Arial"/>
          <w:sz w:val="22"/>
          <w:szCs w:val="22"/>
          <w:lang w:val="ga"/>
        </w:rPr>
        <w:t>Le linn na tréimhse seo, ceanglaítear ar gach múinteoir, lena n-áirítear múinteoirí oideachais speisialta, leanúint le tacú leis an teagasc agus leis an bhfoghlaim do gach dalta/scoláire atá ina ngrúpa ranga/ábhair nó ar a n-ualach cásanna.</w:t>
      </w:r>
    </w:p>
    <w:p w14:paraId="6E165E8B" w14:textId="77777777" w:rsidR="003F1158" w:rsidRPr="00284281" w:rsidRDefault="003F1158" w:rsidP="003F1158">
      <w:pPr>
        <w:rPr>
          <w:rFonts w:cs="Arial"/>
          <w:sz w:val="22"/>
          <w:szCs w:val="22"/>
        </w:rPr>
      </w:pPr>
    </w:p>
    <w:p w14:paraId="6B35DC93" w14:textId="4F35F63F" w:rsidR="003F1158" w:rsidRPr="00284281" w:rsidRDefault="003F1158" w:rsidP="003F1158">
      <w:pPr>
        <w:rPr>
          <w:rFonts w:cs="Arial"/>
          <w:sz w:val="22"/>
          <w:szCs w:val="22"/>
        </w:rPr>
      </w:pPr>
      <w:r>
        <w:rPr>
          <w:rFonts w:cs="Arial"/>
          <w:sz w:val="22"/>
          <w:szCs w:val="22"/>
          <w:lang w:val="ga"/>
        </w:rPr>
        <w:t xml:space="preserve">Cuireadh scoileanna ar an eolas faoin ngá atá ann le soláthar cuí agus tacaíocht chuí a chinntiú do dhaltaí/scoláirí le linn an ama seo. </w:t>
      </w:r>
      <w:r w:rsidR="00C15C40">
        <w:rPr>
          <w:rFonts w:cs="Arial"/>
          <w:sz w:val="22"/>
          <w:szCs w:val="22"/>
          <w:lang w:val="ga"/>
        </w:rPr>
        <w:t>C</w:t>
      </w:r>
      <w:r>
        <w:rPr>
          <w:rFonts w:cs="Arial"/>
          <w:sz w:val="22"/>
          <w:szCs w:val="22"/>
          <w:lang w:val="ga"/>
        </w:rPr>
        <w:t xml:space="preserve">uireadh gach scoil ar an eolas faoin ngá atá ann le plean teagmhasach a fhorbairt don chianfhoghlaim, ar plean é atá oiriúnach d’aoiseanna agus céimeanna difriúla na leanaí. Soláthraíodh treoir do na scoileanna maidir leis an dea-chleachtas ina leith sin. Tugtar faoi deara sa treoir sin go bhfuil sé an-tábhachtach go dtacófaí le foghlaim gach dalta/scoláire ag an am seo, go háirithe iad sin a bhfuil riachtanais speisialta oideachais acu agus iad sin atá i mbaol míbhuntáiste oideachasúil agus/nó luathfhágála scoile. Leagtar amach sa treoir freisin na ceanglais atá le comhlíonadh ag scoileanna. Tá na ceanglais sin liostaithe ag deireadh na litreach seo. </w:t>
      </w:r>
    </w:p>
    <w:p w14:paraId="0C5BEAC4" w14:textId="77777777" w:rsidR="003F1158" w:rsidRPr="00284281" w:rsidRDefault="003F1158" w:rsidP="003F1158">
      <w:pPr>
        <w:rPr>
          <w:rFonts w:cs="Arial"/>
          <w:sz w:val="22"/>
          <w:szCs w:val="22"/>
        </w:rPr>
      </w:pPr>
    </w:p>
    <w:p w14:paraId="3D4A2251" w14:textId="7B47669F" w:rsidR="003F1158" w:rsidRPr="00B122C4" w:rsidRDefault="003F1158" w:rsidP="003F1158">
      <w:pPr>
        <w:rPr>
          <w:rFonts w:cs="Arial"/>
          <w:color w:val="FF0000"/>
          <w:sz w:val="22"/>
          <w:szCs w:val="22"/>
        </w:rPr>
      </w:pPr>
      <w:r>
        <w:rPr>
          <w:rFonts w:cs="Arial"/>
          <w:sz w:val="22"/>
          <w:szCs w:val="22"/>
          <w:lang w:val="ga"/>
        </w:rPr>
        <w:lastRenderedPageBreak/>
        <w:t>Tugadh cistiú do scoi</w:t>
      </w:r>
      <w:r w:rsidR="0090078A">
        <w:rPr>
          <w:rFonts w:cs="Arial"/>
          <w:sz w:val="22"/>
          <w:szCs w:val="22"/>
          <w:lang w:val="ga"/>
        </w:rPr>
        <w:t xml:space="preserve">leanna faoin scéim deontas TFC </w:t>
      </w:r>
      <w:r>
        <w:rPr>
          <w:rFonts w:cs="Arial"/>
          <w:sz w:val="22"/>
          <w:szCs w:val="22"/>
          <w:lang w:val="ga"/>
        </w:rPr>
        <w:t xml:space="preserve">agus cistiú dar luach iomlán €100m á sholáthar sa bhliain 2020. Moladh do scoileanna tús áite a thabhairt do ghléasanna a cheannach do dhaltaí/scoláirí ar féidir nach bhfuil rochtain acu ar ghléasanna don chianfhoghlaim. </w:t>
      </w:r>
      <w:r w:rsidRPr="00030ACC">
        <w:rPr>
          <w:rFonts w:cs="Arial"/>
          <w:sz w:val="22"/>
          <w:szCs w:val="22"/>
          <w:lang w:val="ga"/>
        </w:rPr>
        <w:t>Rinne na seirbhísí Tacaíochta Scoile a gcistíonn an Roinn iad raon ábhar a fhorbairt chun cabhrú le múinteoirí ardán ar líne a úsáid chun tacú leis an teagasc, leis an bhfoghlaim agus leis an measúnú. Tá raon tacaí éagsúla ar fáil do scoileanna ón gComhairle Náisiúnta um Oideachas Speisialta, ón gComhairle Náisiúnta Curaclaim agus Measúnachta, ón tSraith Shóisearach do Mhúinteoirí, ón gComhairle um Oideachas Gaeltachta agus Gaelscolaíochta, ón tSeirbhís Náisiúnta Síceolaíochta Oideachais, ó Ionaid Oideachais agus ón Lárionad um Cheannaireacht Scoile.</w:t>
      </w:r>
    </w:p>
    <w:p w14:paraId="60135158" w14:textId="77777777" w:rsidR="003F1158" w:rsidRPr="00B122C4" w:rsidRDefault="003F1158" w:rsidP="003F1158">
      <w:pPr>
        <w:rPr>
          <w:rFonts w:cs="Arial"/>
          <w:color w:val="FF0000"/>
          <w:sz w:val="22"/>
          <w:szCs w:val="22"/>
        </w:rPr>
      </w:pPr>
    </w:p>
    <w:p w14:paraId="60248797" w14:textId="77777777" w:rsidR="003F1158" w:rsidRPr="00B122C4" w:rsidRDefault="003F1158" w:rsidP="003F1158">
      <w:pPr>
        <w:rPr>
          <w:rFonts w:cs="Arial"/>
          <w:sz w:val="22"/>
          <w:szCs w:val="22"/>
        </w:rPr>
      </w:pPr>
      <w:r>
        <w:rPr>
          <w:rFonts w:eastAsia="Times New Roman" w:cs="Arial"/>
          <w:sz w:val="22"/>
          <w:szCs w:val="22"/>
          <w:lang w:val="ga"/>
        </w:rPr>
        <w:t xml:space="preserve">Ghlac múinteoirí ar fud na tíre go sármhaith leis an oiliúint agus leis na tacaí atá ar fáil sa réimse seo, agus tá a fhios agam go ndéanfaidh scoileanna a seacht ndícheall sna himthosca deacra seo chun an t-eispéireas is fearr is féidir a sholáthar do dhaltaí/scoláirí. Thar na laethanta atá le teacht, déanfaidh scoileanna teagmháil dhíreach le tuismitheoirí maidir leis na pleananna agus na socruithe atá i bhfeidhm acu don chianfhoghlaim. </w:t>
      </w:r>
    </w:p>
    <w:p w14:paraId="747297E6" w14:textId="77777777" w:rsidR="003F1158" w:rsidRPr="00B122C4" w:rsidRDefault="003F1158" w:rsidP="003F1158">
      <w:pPr>
        <w:rPr>
          <w:rFonts w:cs="Arial"/>
          <w:sz w:val="22"/>
          <w:szCs w:val="22"/>
        </w:rPr>
      </w:pPr>
    </w:p>
    <w:p w14:paraId="6B3A4FE8" w14:textId="77777777" w:rsidR="003F1158" w:rsidRPr="00030ACC" w:rsidRDefault="003F1158" w:rsidP="003F1158">
      <w:pPr>
        <w:rPr>
          <w:rFonts w:cs="Arial"/>
          <w:sz w:val="22"/>
          <w:szCs w:val="22"/>
        </w:rPr>
      </w:pPr>
      <w:r w:rsidRPr="00030ACC">
        <w:rPr>
          <w:rFonts w:cs="Arial"/>
          <w:sz w:val="22"/>
          <w:szCs w:val="22"/>
          <w:lang w:val="ga"/>
        </w:rPr>
        <w:t xml:space="preserve">Leanfaidh Cigireacht na Roinne le seirbhís chomhairleach a thairiscint do scoileanna chun tacú leis an gcianfhoghlaim a sholáthar agus leanfaidh sí le cúnamh a thabhairt do cheannairí scoile go háirithe. Déanfaidh an Chigireacht meastóireacht ar cháilíocht an tsoláthair oideachais do dhaltaí/scoláirí ag an am seo agus tabharfaidh sí tuairisc ar an méid sin freisin. </w:t>
      </w:r>
    </w:p>
    <w:p w14:paraId="4005E94B" w14:textId="77777777" w:rsidR="003F1158" w:rsidRPr="00284281" w:rsidRDefault="003F1158" w:rsidP="003F1158">
      <w:pPr>
        <w:rPr>
          <w:rFonts w:cs="Arial"/>
          <w:sz w:val="22"/>
          <w:szCs w:val="22"/>
        </w:rPr>
      </w:pPr>
    </w:p>
    <w:p w14:paraId="3DD3CB72" w14:textId="77777777" w:rsidR="003F1158" w:rsidRPr="00284281" w:rsidRDefault="003F1158" w:rsidP="003F1158">
      <w:pPr>
        <w:rPr>
          <w:rFonts w:cs="Arial"/>
          <w:sz w:val="22"/>
          <w:szCs w:val="22"/>
        </w:rPr>
      </w:pPr>
    </w:p>
    <w:p w14:paraId="0130AF28" w14:textId="77777777" w:rsidR="003F1158" w:rsidRPr="00284281" w:rsidRDefault="003F1158" w:rsidP="003F1158">
      <w:pPr>
        <w:rPr>
          <w:rFonts w:cs="Arial"/>
          <w:b/>
          <w:sz w:val="22"/>
          <w:szCs w:val="22"/>
          <w:u w:val="single"/>
        </w:rPr>
      </w:pPr>
      <w:r>
        <w:rPr>
          <w:rFonts w:cs="Arial"/>
          <w:b/>
          <w:bCs/>
          <w:sz w:val="22"/>
          <w:szCs w:val="22"/>
          <w:u w:val="single"/>
          <w:lang w:val="ga"/>
        </w:rPr>
        <w:t xml:space="preserve">Filleadh ar an bhfoghlaim i bpearsa i ngach scoil </w:t>
      </w:r>
    </w:p>
    <w:p w14:paraId="43BC43BC" w14:textId="77777777" w:rsidR="003F1158" w:rsidRPr="00284281" w:rsidRDefault="003F1158" w:rsidP="003F1158">
      <w:pPr>
        <w:rPr>
          <w:rFonts w:cs="Arial"/>
          <w:sz w:val="22"/>
          <w:szCs w:val="22"/>
        </w:rPr>
      </w:pPr>
    </w:p>
    <w:p w14:paraId="287F519A" w14:textId="77777777" w:rsidR="003F1158" w:rsidRPr="00284281" w:rsidRDefault="003F1158" w:rsidP="003F1158">
      <w:pPr>
        <w:rPr>
          <w:rFonts w:eastAsia="Times New Roman" w:cs="Arial"/>
          <w:sz w:val="22"/>
          <w:szCs w:val="22"/>
        </w:rPr>
      </w:pPr>
      <w:r>
        <w:rPr>
          <w:rFonts w:eastAsia="Times New Roman" w:cs="Arial"/>
          <w:sz w:val="22"/>
          <w:szCs w:val="22"/>
          <w:lang w:val="ga"/>
        </w:rPr>
        <w:t>Is eol don Roinn go bhfuil iarmhairtí an-díobhálach ag an dúnadh scoile do dhaoine aonair, do theaghlaigh agus don tsochaí i gcoitinne. I gcás leanaí, téann sé i bhfeidhm ar a gcuid folláine, foghlama agus forbartha sóisialta agus mothúchánaí.</w:t>
      </w:r>
    </w:p>
    <w:p w14:paraId="376A38C5" w14:textId="77777777" w:rsidR="003F1158" w:rsidRPr="00284281" w:rsidRDefault="003F1158" w:rsidP="003F1158">
      <w:pPr>
        <w:rPr>
          <w:rFonts w:eastAsia="Times New Roman" w:cs="Arial"/>
          <w:sz w:val="22"/>
          <w:szCs w:val="22"/>
        </w:rPr>
      </w:pPr>
    </w:p>
    <w:p w14:paraId="01109D69" w14:textId="77777777" w:rsidR="003F1158" w:rsidRPr="00284281" w:rsidRDefault="003F1158" w:rsidP="003F1158">
      <w:pPr>
        <w:rPr>
          <w:rFonts w:eastAsia="Times New Roman" w:cs="Arial"/>
          <w:sz w:val="22"/>
          <w:szCs w:val="22"/>
        </w:rPr>
      </w:pPr>
      <w:r>
        <w:rPr>
          <w:rFonts w:eastAsia="Times New Roman" w:cs="Arial"/>
          <w:sz w:val="22"/>
          <w:szCs w:val="22"/>
          <w:lang w:val="ga"/>
        </w:rPr>
        <w:t>Imríonn an dúnadh scoile tionchar suntasach ar leanaí a bhfuil riachtanais speisialta oideachais acu. Méadaíonn an dúnadh scoile an imní atá ar scoláirí faoi scrúduithe stáit freisin, go háirithe scoláirí sa chohórt Ardteistiméireachta. </w:t>
      </w:r>
    </w:p>
    <w:p w14:paraId="75736F54" w14:textId="77777777" w:rsidR="003F1158" w:rsidRPr="00284281" w:rsidRDefault="003F1158" w:rsidP="003F1158">
      <w:pPr>
        <w:rPr>
          <w:rFonts w:eastAsia="Times New Roman" w:cs="Arial"/>
          <w:sz w:val="22"/>
          <w:szCs w:val="22"/>
        </w:rPr>
      </w:pPr>
    </w:p>
    <w:p w14:paraId="6882CD78" w14:textId="77777777" w:rsidR="003F1158" w:rsidRPr="00284281" w:rsidRDefault="003F1158" w:rsidP="003F1158">
      <w:pPr>
        <w:rPr>
          <w:rFonts w:eastAsia="Times New Roman" w:cs="Arial"/>
          <w:sz w:val="22"/>
          <w:szCs w:val="22"/>
        </w:rPr>
      </w:pPr>
      <w:r>
        <w:rPr>
          <w:rFonts w:eastAsia="Times New Roman" w:cs="Arial"/>
          <w:sz w:val="22"/>
          <w:szCs w:val="22"/>
          <w:lang w:val="ga"/>
        </w:rPr>
        <w:t xml:space="preserve">Áiríodh leis an gcinneadh ón Rialtas an fhoráil go gcoinneofaí an fhoghlaim i bpearsa ar bun do dhá chohórt shonracha ón Luan an 11 Eanáir, is iad sin: daltaí/scoláirí a fhreastalaíonn ar scoileanna speisialta agus ar ranganna speisialta agus scoláirí Ardteistiméireachta atá sa bhliain deiridh. D’ainneoin gur dheimhnigh an Rannóg Sláinte Poiblí go bhfuil scoileanna fós sábháilte, tharla sé, ar an drochuair, nach rabhthas in ann teacht ar chomhaontú chun an fhoghlaim i bpearsa a sholáthar don dá ghrúpa sin. Mar sin, níl an dara rogha ann ach sos a chur ar an athoscailt theoranta </w:t>
      </w:r>
      <w:r>
        <w:rPr>
          <w:rFonts w:eastAsia="Times New Roman" w:cs="Arial"/>
          <w:sz w:val="22"/>
          <w:szCs w:val="22"/>
          <w:lang w:val="ga"/>
        </w:rPr>
        <w:lastRenderedPageBreak/>
        <w:t xml:space="preserve">agus leanúint le dul i dteagmháil le comhpháirtithe. Coinneoidh mé tuismitheoirí na ndaltaí/scoláirí lena mbaineann ar an eolas faoin teagmháil sin. </w:t>
      </w:r>
    </w:p>
    <w:p w14:paraId="7D1165CF" w14:textId="77777777" w:rsidR="003F1158" w:rsidRPr="00284281" w:rsidRDefault="003F1158" w:rsidP="003F1158">
      <w:pPr>
        <w:rPr>
          <w:rFonts w:eastAsia="Times New Roman" w:cs="Arial"/>
          <w:sz w:val="22"/>
          <w:szCs w:val="22"/>
        </w:rPr>
      </w:pPr>
      <w:r>
        <w:rPr>
          <w:rFonts w:eastAsia="Times New Roman" w:cs="Arial"/>
          <w:sz w:val="22"/>
          <w:szCs w:val="22"/>
          <w:lang w:val="ga"/>
        </w:rPr>
        <w:br/>
        <w:t xml:space="preserve">Tá an chomhairle sláinte poiblí is déanaí a fuair an Rialtas ar fáil </w:t>
      </w:r>
      <w:hyperlink r:id="rId8" w:anchor="january-2021" w:history="1">
        <w:r>
          <w:rPr>
            <w:rStyle w:val="Hyperlink"/>
            <w:rFonts w:eastAsia="Times New Roman" w:cs="Arial"/>
            <w:sz w:val="22"/>
            <w:szCs w:val="22"/>
            <w:lang w:val="ga"/>
          </w:rPr>
          <w:t>anseo</w:t>
        </w:r>
      </w:hyperlink>
      <w:r>
        <w:rPr>
          <w:rFonts w:eastAsia="Times New Roman" w:cs="Arial"/>
          <w:sz w:val="22"/>
          <w:szCs w:val="22"/>
          <w:lang w:val="ga"/>
        </w:rPr>
        <w:t xml:space="preserve">. Leagtar amach go soiléir inti gur timpeallachtaí sábháilte iad scoileanna agus gur éirigh leis na bearta cosanta agus leis na tacaí móra a cuireadh i bhfeidhm chun tacú le scoileanna. </w:t>
      </w:r>
    </w:p>
    <w:p w14:paraId="1F7BA1A6" w14:textId="77777777" w:rsidR="003F1158" w:rsidRPr="00284281" w:rsidRDefault="003F1158" w:rsidP="003F1158">
      <w:pPr>
        <w:rPr>
          <w:rFonts w:eastAsia="Times New Roman" w:cs="Arial"/>
          <w:sz w:val="22"/>
          <w:szCs w:val="22"/>
        </w:rPr>
      </w:pPr>
    </w:p>
    <w:p w14:paraId="64F52310" w14:textId="77777777" w:rsidR="003F1158" w:rsidRPr="00284281" w:rsidRDefault="003F1158" w:rsidP="003F1158">
      <w:pPr>
        <w:rPr>
          <w:rFonts w:eastAsia="Times New Roman" w:cs="Arial"/>
          <w:sz w:val="22"/>
          <w:szCs w:val="22"/>
        </w:rPr>
      </w:pPr>
      <w:r>
        <w:rPr>
          <w:rFonts w:eastAsia="Times New Roman" w:cs="Arial"/>
          <w:sz w:val="22"/>
          <w:szCs w:val="22"/>
          <w:lang w:val="ga"/>
        </w:rPr>
        <w:t xml:space="preserve">Nuair a tháinig cásanna chun cinn i scoileanna, d’oibrigh na foirne scoile breisithe ar chuir an Rannóg Sláinte Poiblí agus an Roinn i bhfeidhm iad go héifeachtach chun tacú le scoileanna. B’íseal an leibhéal tarchuir i scoileanna. Mar gheall air sin, tá sé mar aidhm againn go fóill gach dalta/scoláire a chur i mbun na foghlama i bpearsa an athuair a luaithe is féidir déanamh amhlaidh. </w:t>
      </w:r>
    </w:p>
    <w:p w14:paraId="2B4EFAC6" w14:textId="77777777" w:rsidR="003F1158" w:rsidRPr="00284281" w:rsidRDefault="003F1158" w:rsidP="003F1158">
      <w:pPr>
        <w:rPr>
          <w:rFonts w:cs="Arial"/>
          <w:b/>
          <w:sz w:val="22"/>
          <w:szCs w:val="22"/>
          <w:u w:val="single"/>
        </w:rPr>
      </w:pPr>
    </w:p>
    <w:p w14:paraId="0FF74F3B" w14:textId="77777777" w:rsidR="003F1158" w:rsidRPr="00284281" w:rsidRDefault="003F1158" w:rsidP="003F1158">
      <w:pPr>
        <w:rPr>
          <w:rFonts w:cs="Arial"/>
          <w:b/>
          <w:sz w:val="22"/>
          <w:szCs w:val="22"/>
          <w:u w:val="single"/>
        </w:rPr>
      </w:pPr>
      <w:r>
        <w:rPr>
          <w:rFonts w:cs="Arial"/>
          <w:b/>
          <w:bCs/>
          <w:sz w:val="22"/>
          <w:szCs w:val="22"/>
          <w:u w:val="single"/>
          <w:lang w:val="ga"/>
        </w:rPr>
        <w:t>Tacaí agus folláine</w:t>
      </w:r>
    </w:p>
    <w:p w14:paraId="1DA740FC" w14:textId="77777777" w:rsidR="003F1158" w:rsidRPr="00284281" w:rsidRDefault="003F1158" w:rsidP="003F1158">
      <w:pPr>
        <w:rPr>
          <w:rFonts w:eastAsia="Times New Roman" w:cs="Arial"/>
          <w:sz w:val="22"/>
          <w:szCs w:val="22"/>
        </w:rPr>
      </w:pPr>
      <w:r>
        <w:rPr>
          <w:rFonts w:eastAsia="Times New Roman" w:cs="Arial"/>
          <w:sz w:val="22"/>
          <w:szCs w:val="22"/>
          <w:lang w:val="ga"/>
        </w:rPr>
        <w:t>Tá sé tábhachtach go bhfaigheadh daltaí/scoláirí leanúnachas na foghlama le linn na tréimhse seo, a mhéid is féidir le do theaghlach é sin á éascú, agus aird á tabhairt ar aois agus céim do linbh. Cé gur léiríodh sa taighde a rinneadh in Éirinn agus thar lear araon go ndeachaigh an fhoghlaim ar líne chun tairbhe do dhaltaí/scoláirí áirithe le linn thréimhse an dúnta scoile, léiríodh ann freisin nárbh ionann an fhoghlaim ar líne agus an t-eispéireas foghlama ionscoile.</w:t>
      </w:r>
    </w:p>
    <w:p w14:paraId="3474C004" w14:textId="77777777" w:rsidR="003F1158" w:rsidRPr="00284281" w:rsidRDefault="003F1158" w:rsidP="003F1158">
      <w:pPr>
        <w:rPr>
          <w:rFonts w:eastAsia="Times New Roman" w:cs="Arial"/>
          <w:sz w:val="22"/>
          <w:szCs w:val="22"/>
        </w:rPr>
      </w:pPr>
    </w:p>
    <w:p w14:paraId="7DF72354" w14:textId="77777777" w:rsidR="003F1158" w:rsidRPr="00284281" w:rsidRDefault="003F1158" w:rsidP="003F1158">
      <w:pPr>
        <w:rPr>
          <w:rFonts w:eastAsia="Times New Roman" w:cs="Arial"/>
          <w:sz w:val="22"/>
          <w:szCs w:val="22"/>
        </w:rPr>
      </w:pPr>
      <w:r>
        <w:rPr>
          <w:rFonts w:eastAsia="Times New Roman" w:cs="Arial"/>
          <w:sz w:val="22"/>
          <w:szCs w:val="22"/>
          <w:lang w:val="ga"/>
        </w:rPr>
        <w:t>Is eol dúinn go léir go mbíonn sé deacair rannpháirtíocht uasta sa chianfhoghlaim a bhaint amach agus go mbíonn a lán éileamh agus srianta san iomaíocht léi. Is é an chomhairle is fearr ná go dtabharfá do do leanbh cibé tacaíocht is féidir leat a thabhairt agus go dtabharfá tús áite d’fholláine do linbh agus do d’fholláine féin le linn na tréimhse seo, agus cothromaíocht á baint amach idir é sin agus an tacaíocht don fhoghlaim.</w:t>
      </w:r>
    </w:p>
    <w:p w14:paraId="0D135178" w14:textId="77777777" w:rsidR="003F1158" w:rsidRPr="00284281" w:rsidRDefault="003F1158" w:rsidP="003F1158">
      <w:pPr>
        <w:rPr>
          <w:rFonts w:eastAsia="Times New Roman" w:cs="Arial"/>
          <w:sz w:val="22"/>
          <w:szCs w:val="22"/>
        </w:rPr>
      </w:pPr>
    </w:p>
    <w:p w14:paraId="39291720" w14:textId="77777777" w:rsidR="003F1158" w:rsidRPr="00284281" w:rsidRDefault="003F1158" w:rsidP="003F1158">
      <w:pPr>
        <w:rPr>
          <w:rFonts w:eastAsia="Times New Roman" w:cs="Arial"/>
          <w:sz w:val="22"/>
          <w:szCs w:val="22"/>
        </w:rPr>
      </w:pPr>
      <w:r>
        <w:rPr>
          <w:rFonts w:eastAsia="Times New Roman" w:cs="Arial"/>
          <w:sz w:val="22"/>
          <w:szCs w:val="22"/>
          <w:lang w:val="ga"/>
        </w:rPr>
        <w:t xml:space="preserve">Tá naisc chuig roinnt de na tacaí atá ar fáil tugtha thíos. </w:t>
      </w:r>
    </w:p>
    <w:p w14:paraId="7868F8BE" w14:textId="77777777" w:rsidR="003F1158" w:rsidRPr="00284281" w:rsidRDefault="003F1158" w:rsidP="003F1158">
      <w:pPr>
        <w:rPr>
          <w:rFonts w:eastAsia="Times New Roman" w:cs="Arial"/>
          <w:sz w:val="22"/>
          <w:szCs w:val="22"/>
        </w:rPr>
      </w:pPr>
    </w:p>
    <w:p w14:paraId="6E1B9438" w14:textId="77777777" w:rsidR="003F1158" w:rsidRPr="00284281" w:rsidRDefault="003F1158" w:rsidP="003F1158">
      <w:pPr>
        <w:rPr>
          <w:rFonts w:eastAsia="Times New Roman" w:cs="Arial"/>
          <w:sz w:val="22"/>
          <w:szCs w:val="22"/>
        </w:rPr>
      </w:pPr>
      <w:r>
        <w:rPr>
          <w:rFonts w:eastAsia="Times New Roman" w:cs="Arial"/>
          <w:sz w:val="22"/>
          <w:szCs w:val="22"/>
          <w:lang w:val="ga"/>
        </w:rPr>
        <w:t xml:space="preserve">Guím gach rath ort agus ar do theaghlach ag an am seo, agus tá súil agam go mbeidh mé i dteagmháil leat go luath maidir le filleadh sábháilte ar an bhfoghlaim i bpearsa do chách. </w:t>
      </w:r>
    </w:p>
    <w:p w14:paraId="33122AA5" w14:textId="77777777" w:rsidR="003F1158" w:rsidRPr="00284281" w:rsidRDefault="003F1158" w:rsidP="003F1158">
      <w:pPr>
        <w:rPr>
          <w:rFonts w:eastAsia="Times New Roman" w:cs="Arial"/>
          <w:sz w:val="22"/>
          <w:szCs w:val="22"/>
        </w:rPr>
      </w:pPr>
    </w:p>
    <w:p w14:paraId="7166C9CF" w14:textId="77777777" w:rsidR="00887A9D" w:rsidRPr="0081435E" w:rsidRDefault="00887A9D" w:rsidP="00887A9D">
      <w:pPr>
        <w:rPr>
          <w:rFonts w:cs="Arial"/>
          <w:sz w:val="22"/>
          <w:szCs w:val="22"/>
        </w:rPr>
      </w:pPr>
      <w:r>
        <w:rPr>
          <w:rFonts w:cs="Arial"/>
          <w:sz w:val="22"/>
          <w:szCs w:val="22"/>
        </w:rPr>
        <w:t xml:space="preserve">Le </w:t>
      </w:r>
      <w:proofErr w:type="spellStart"/>
      <w:r>
        <w:rPr>
          <w:rFonts w:cs="Arial"/>
          <w:sz w:val="22"/>
          <w:szCs w:val="22"/>
        </w:rPr>
        <w:t>dea-mhéin</w:t>
      </w:r>
      <w:proofErr w:type="spellEnd"/>
      <w:r>
        <w:rPr>
          <w:rFonts w:cs="Arial"/>
          <w:sz w:val="22"/>
          <w:szCs w:val="22"/>
        </w:rPr>
        <w:t>,</w:t>
      </w:r>
    </w:p>
    <w:p w14:paraId="0F5901CA" w14:textId="77777777" w:rsidR="00887A9D" w:rsidRPr="0081435E" w:rsidRDefault="00887A9D" w:rsidP="00887A9D">
      <w:pPr>
        <w:rPr>
          <w:rFonts w:cs="Arial"/>
          <w:sz w:val="22"/>
          <w:szCs w:val="22"/>
        </w:rPr>
      </w:pPr>
    </w:p>
    <w:p w14:paraId="64A651F6" w14:textId="77777777" w:rsidR="00887A9D" w:rsidRPr="00D964F9" w:rsidRDefault="00887A9D" w:rsidP="00887A9D">
      <w:pPr>
        <w:pStyle w:val="NoSpacing"/>
        <w:rPr>
          <w:rFonts w:cstheme="minorHAnsi"/>
        </w:rPr>
      </w:pPr>
    </w:p>
    <w:p w14:paraId="5BA33151" w14:textId="77777777" w:rsidR="00887A9D" w:rsidRPr="00D964F9" w:rsidRDefault="00887A9D" w:rsidP="00887A9D">
      <w:pPr>
        <w:pStyle w:val="NoSpacing"/>
        <w:rPr>
          <w:rFonts w:cstheme="minorHAnsi"/>
        </w:rPr>
      </w:pPr>
      <w:r w:rsidRPr="00D964F9">
        <w:rPr>
          <w:rFonts w:cstheme="minorHAnsi"/>
          <w:noProof/>
          <w:lang w:eastAsia="en-IE"/>
        </w:rPr>
        <w:drawing>
          <wp:inline distT="0" distB="0" distL="0" distR="0" wp14:anchorId="10E922B4" wp14:editId="5AE4FC73">
            <wp:extent cx="1781175" cy="600075"/>
            <wp:effectExtent l="0" t="0" r="9525" b="9525"/>
            <wp:docPr id="1" name="Picture 1" descr="C:\Users\Aisling_Farrell\AppData\Local\Microsoft\Windows\INetCache\Content.Outlook\OXUUTVH0\Minister Sig (002).jpg"/>
            <wp:cNvGraphicFramePr/>
            <a:graphic xmlns:a="http://schemas.openxmlformats.org/drawingml/2006/main">
              <a:graphicData uri="http://schemas.openxmlformats.org/drawingml/2006/picture">
                <pic:pic xmlns:pic="http://schemas.openxmlformats.org/drawingml/2006/picture">
                  <pic:nvPicPr>
                    <pic:cNvPr id="1" name="Picture 1" descr="C:\Users\Aisling_Farrell\AppData\Local\Microsoft\Windows\INetCache\Content.Outlook\OXUUTVH0\Minister Sig (002).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00075"/>
                    </a:xfrm>
                    <a:prstGeom prst="rect">
                      <a:avLst/>
                    </a:prstGeom>
                    <a:noFill/>
                    <a:ln>
                      <a:noFill/>
                    </a:ln>
                  </pic:spPr>
                </pic:pic>
              </a:graphicData>
            </a:graphic>
          </wp:inline>
        </w:drawing>
      </w:r>
    </w:p>
    <w:p w14:paraId="1EA7E04C" w14:textId="77777777" w:rsidR="00887A9D" w:rsidRPr="00D964F9" w:rsidRDefault="00887A9D" w:rsidP="00887A9D">
      <w:pPr>
        <w:pStyle w:val="NoSpacing"/>
        <w:rPr>
          <w:rFonts w:cstheme="minorHAnsi"/>
        </w:rPr>
      </w:pPr>
      <w:r w:rsidRPr="00D964F9">
        <w:rPr>
          <w:rFonts w:cstheme="minorHAnsi"/>
        </w:rPr>
        <w:t>______________________________</w:t>
      </w:r>
    </w:p>
    <w:p w14:paraId="29547E5B" w14:textId="77777777" w:rsidR="00887A9D" w:rsidRPr="00D964F9" w:rsidRDefault="00887A9D" w:rsidP="00887A9D">
      <w:pPr>
        <w:pStyle w:val="NoSpacing"/>
        <w:rPr>
          <w:rFonts w:cstheme="minorHAnsi"/>
        </w:rPr>
      </w:pPr>
      <w:r w:rsidRPr="00D964F9">
        <w:rPr>
          <w:rFonts w:cstheme="minorHAnsi"/>
        </w:rPr>
        <w:t>Norma Foley TD</w:t>
      </w:r>
    </w:p>
    <w:p w14:paraId="29802C1F" w14:textId="77777777" w:rsidR="00887A9D" w:rsidRPr="00D964F9" w:rsidRDefault="00887A9D" w:rsidP="00887A9D">
      <w:pPr>
        <w:pStyle w:val="NoSpacing"/>
        <w:rPr>
          <w:rFonts w:cstheme="minorHAnsi"/>
        </w:rPr>
      </w:pPr>
      <w:r w:rsidRPr="00D964F9">
        <w:rPr>
          <w:rFonts w:cstheme="minorHAnsi"/>
        </w:rPr>
        <w:t xml:space="preserve">Minister for Education </w:t>
      </w:r>
    </w:p>
    <w:p w14:paraId="35296A8B" w14:textId="77777777" w:rsidR="00887A9D" w:rsidRPr="00BF5097" w:rsidRDefault="00887A9D" w:rsidP="00887A9D">
      <w:pPr>
        <w:pStyle w:val="BodyText"/>
      </w:pPr>
    </w:p>
    <w:p w14:paraId="48F20526" w14:textId="5B37133F" w:rsidR="003F1158" w:rsidRPr="00EF075A" w:rsidRDefault="003F1158" w:rsidP="003F1158">
      <w:pPr>
        <w:rPr>
          <w:rFonts w:eastAsia="Times New Roman" w:cs="Arial"/>
          <w:b/>
          <w:sz w:val="22"/>
          <w:szCs w:val="22"/>
          <w:u w:val="single"/>
        </w:rPr>
      </w:pPr>
      <w:bookmarkStart w:id="0" w:name="_GoBack"/>
      <w:bookmarkEnd w:id="0"/>
      <w:r w:rsidRPr="00EF075A">
        <w:rPr>
          <w:rFonts w:eastAsia="Times New Roman" w:cs="Arial"/>
          <w:b/>
          <w:bCs/>
          <w:sz w:val="22"/>
          <w:szCs w:val="22"/>
          <w:u w:val="single"/>
          <w:lang w:val="ga"/>
        </w:rPr>
        <w:lastRenderedPageBreak/>
        <w:t>Faisnéis maidir leis an treoir a soláthraíodh do scoileanna maidir leis an gcianfhoghlaim</w:t>
      </w:r>
    </w:p>
    <w:p w14:paraId="07BC5EE5" w14:textId="77777777" w:rsidR="003F1158" w:rsidRPr="00284281" w:rsidRDefault="003F1158" w:rsidP="003F1158">
      <w:pPr>
        <w:rPr>
          <w:rFonts w:eastAsia="Times New Roman" w:cs="Arial"/>
          <w:sz w:val="22"/>
          <w:szCs w:val="22"/>
        </w:rPr>
      </w:pPr>
    </w:p>
    <w:p w14:paraId="609133BB" w14:textId="77777777" w:rsidR="003F1158" w:rsidRPr="00284281" w:rsidRDefault="003F1158" w:rsidP="003F1158">
      <w:pPr>
        <w:rPr>
          <w:rFonts w:cs="Arial"/>
          <w:sz w:val="22"/>
          <w:szCs w:val="22"/>
        </w:rPr>
      </w:pPr>
      <w:r>
        <w:rPr>
          <w:rFonts w:cs="Arial"/>
          <w:sz w:val="22"/>
          <w:szCs w:val="22"/>
          <w:lang w:val="ga"/>
        </w:rPr>
        <w:t>Sa treoir a soláthraíodh do scoileanna, tugtar faoi deara go bhfuil sé an-tábhachtach go dtacófaí le foghlaim gach dalta/scoláire ag an am seo, go háirithe iad sin a bhfuil riachtanais speisialta oideachais acu agus iad sin atá i mbaol míbhuntáiste oideachasúil agus/nó luathfhágála scoile. Leagtar na ceanglais seo a leanas amach sa treoir freisin:</w:t>
      </w:r>
    </w:p>
    <w:p w14:paraId="3D7A8425" w14:textId="77777777" w:rsidR="003F1158" w:rsidRPr="00284281" w:rsidRDefault="003F1158" w:rsidP="003F1158">
      <w:pPr>
        <w:rPr>
          <w:rFonts w:cs="Arial"/>
          <w:sz w:val="22"/>
          <w:szCs w:val="22"/>
        </w:rPr>
      </w:pPr>
      <w:r>
        <w:rPr>
          <w:rFonts w:cs="Arial"/>
          <w:sz w:val="22"/>
          <w:szCs w:val="22"/>
          <w:lang w:val="ga"/>
        </w:rPr>
        <w:t> </w:t>
      </w:r>
    </w:p>
    <w:p w14:paraId="202C58E8" w14:textId="77777777" w:rsidR="003F1158" w:rsidRPr="00284281" w:rsidRDefault="003F1158" w:rsidP="003F1158">
      <w:pPr>
        <w:numPr>
          <w:ilvl w:val="0"/>
          <w:numId w:val="5"/>
        </w:numPr>
        <w:spacing w:before="100" w:beforeAutospacing="1" w:after="100" w:afterAutospacing="1" w:line="240" w:lineRule="auto"/>
        <w:rPr>
          <w:rFonts w:eastAsia="Times New Roman" w:cs="Arial"/>
          <w:sz w:val="22"/>
          <w:szCs w:val="22"/>
        </w:rPr>
      </w:pPr>
      <w:r>
        <w:rPr>
          <w:rFonts w:eastAsia="Times New Roman" w:cs="Arial"/>
          <w:b/>
          <w:bCs/>
          <w:sz w:val="22"/>
          <w:szCs w:val="22"/>
          <w:lang w:val="ga"/>
        </w:rPr>
        <w:t>Teagmháil thráthrialta le daltaí/scoláirí:</w:t>
      </w:r>
      <w:r>
        <w:rPr>
          <w:rFonts w:eastAsia="Times New Roman" w:cs="Arial"/>
          <w:sz w:val="22"/>
          <w:szCs w:val="22"/>
          <w:lang w:val="ga"/>
        </w:rPr>
        <w:t xml:space="preserve"> Tá sé tábhachtach go rachadh múinteoirí i dteagmháil lena gcuid daltaí/scoláirí. I suíomh bunscoile, b’fhearr go ndéanfadh siad amhlaidh ar bhonn laethúil. I gcomhthéacs iar-bhunscoile, ba cheart do mhúinteoirí dul i dteagmháil le scoláirí de réir an ghnáth-amchláir scoile, a mhéid is féidir. </w:t>
      </w:r>
    </w:p>
    <w:p w14:paraId="605B9179" w14:textId="77777777" w:rsidR="003F1158" w:rsidRPr="00284281" w:rsidRDefault="003F1158" w:rsidP="003F1158">
      <w:pPr>
        <w:numPr>
          <w:ilvl w:val="0"/>
          <w:numId w:val="5"/>
        </w:numPr>
        <w:spacing w:before="100" w:beforeAutospacing="1" w:after="100" w:afterAutospacing="1" w:line="240" w:lineRule="auto"/>
        <w:rPr>
          <w:rFonts w:eastAsia="Times New Roman" w:cs="Arial"/>
          <w:sz w:val="22"/>
          <w:szCs w:val="22"/>
        </w:rPr>
      </w:pPr>
      <w:r>
        <w:rPr>
          <w:rFonts w:eastAsia="Times New Roman" w:cs="Arial"/>
          <w:b/>
          <w:bCs/>
          <w:sz w:val="22"/>
          <w:szCs w:val="22"/>
          <w:lang w:val="ga"/>
        </w:rPr>
        <w:t xml:space="preserve">Meascán de thascanna/eispéiris foghlama treoraithe agus neamhspleáiche: </w:t>
      </w:r>
      <w:r>
        <w:rPr>
          <w:rFonts w:eastAsia="Times New Roman" w:cs="Arial"/>
          <w:sz w:val="22"/>
          <w:szCs w:val="22"/>
          <w:lang w:val="ga"/>
        </w:rPr>
        <w:t>Le linn na teagmhála idir an múinteoir agus an dalta/scoláire, ba cheart don mhúinteoir teagasc díreach a dhéanamh agus tascanna foghlama neamhspleáiche a shannadh lena ndéanamh ag na daltaí/scoláirí araon.</w:t>
      </w:r>
    </w:p>
    <w:p w14:paraId="33E8BCF4" w14:textId="77777777" w:rsidR="003F1158" w:rsidRPr="00284281" w:rsidRDefault="003F1158" w:rsidP="003F1158">
      <w:pPr>
        <w:numPr>
          <w:ilvl w:val="0"/>
          <w:numId w:val="5"/>
        </w:numPr>
        <w:spacing w:before="100" w:beforeAutospacing="1" w:after="100" w:afterAutospacing="1" w:line="240" w:lineRule="auto"/>
        <w:rPr>
          <w:rFonts w:eastAsia="Times New Roman" w:cs="Arial"/>
          <w:sz w:val="22"/>
          <w:szCs w:val="22"/>
        </w:rPr>
      </w:pPr>
      <w:r>
        <w:rPr>
          <w:rFonts w:eastAsia="Times New Roman" w:cs="Arial"/>
          <w:b/>
          <w:bCs/>
          <w:sz w:val="22"/>
          <w:szCs w:val="22"/>
          <w:lang w:val="ga"/>
        </w:rPr>
        <w:t xml:space="preserve">Deiseanna foghlama atá cuí agus spéisiúil: </w:t>
      </w:r>
      <w:r>
        <w:rPr>
          <w:rFonts w:eastAsia="Times New Roman" w:cs="Arial"/>
          <w:sz w:val="22"/>
          <w:szCs w:val="22"/>
          <w:lang w:val="ga"/>
        </w:rPr>
        <w:t>Ba cheart do mhúinteoirí a chinntiú go dtugtar sna tascanna foghlama roghnaithe deis do dhaltaí/scoláirí a gcuid foghlama a thaispeáint ar bhealach soiléir agus beacht.</w:t>
      </w:r>
    </w:p>
    <w:p w14:paraId="02A5A8FF" w14:textId="77777777" w:rsidR="003F1158" w:rsidRPr="00284281" w:rsidRDefault="003F1158" w:rsidP="003F1158">
      <w:pPr>
        <w:numPr>
          <w:ilvl w:val="0"/>
          <w:numId w:val="5"/>
        </w:numPr>
        <w:spacing w:before="100" w:beforeAutospacing="1" w:after="100" w:afterAutospacing="1" w:line="240" w:lineRule="auto"/>
        <w:rPr>
          <w:rFonts w:eastAsia="Times New Roman" w:cs="Arial"/>
          <w:sz w:val="22"/>
          <w:szCs w:val="22"/>
        </w:rPr>
      </w:pPr>
      <w:r>
        <w:rPr>
          <w:rFonts w:eastAsia="Times New Roman" w:cs="Arial"/>
          <w:b/>
          <w:bCs/>
          <w:sz w:val="22"/>
          <w:szCs w:val="22"/>
          <w:lang w:val="ga"/>
        </w:rPr>
        <w:t>Tascanna foghlama:</w:t>
      </w:r>
      <w:r>
        <w:rPr>
          <w:rFonts w:eastAsia="Times New Roman" w:cs="Arial"/>
          <w:sz w:val="22"/>
          <w:szCs w:val="22"/>
          <w:lang w:val="ga"/>
        </w:rPr>
        <w:t xml:space="preserve"> Ba cheart na tascanna roghnaithe a bheith ailínithe go sonrach le riachtanais an dalta/scoláire, lena n-áirítear daltaí/scoláirí a bhfuil riachtanais speisialta oideachais acu, agus ba cheart don mhúinteoir iad a úsáid chun faireachán a dhéanamh ar dhul chun cinn agus aiseolas cuiditheach forbartha a thabhairt chun tacú leis na chéad chéimeanna eile d’fhoghlaim an dalta/scoláire.</w:t>
      </w:r>
    </w:p>
    <w:p w14:paraId="2850F5A3" w14:textId="77777777" w:rsidR="003F1158" w:rsidRPr="00284281" w:rsidRDefault="003F1158" w:rsidP="003F1158">
      <w:pPr>
        <w:numPr>
          <w:ilvl w:val="0"/>
          <w:numId w:val="5"/>
        </w:numPr>
        <w:spacing w:before="100" w:beforeAutospacing="1" w:after="100" w:afterAutospacing="1" w:line="240" w:lineRule="auto"/>
        <w:rPr>
          <w:rFonts w:eastAsia="Times New Roman" w:cs="Arial"/>
          <w:sz w:val="22"/>
          <w:szCs w:val="22"/>
        </w:rPr>
      </w:pPr>
      <w:r>
        <w:rPr>
          <w:rFonts w:eastAsia="Times New Roman" w:cs="Arial"/>
          <w:b/>
          <w:bCs/>
          <w:sz w:val="22"/>
          <w:szCs w:val="22"/>
          <w:lang w:val="ga"/>
        </w:rPr>
        <w:t>Aiseolas dhá threo idir an baile agus an scoil:</w:t>
      </w:r>
      <w:r>
        <w:rPr>
          <w:rFonts w:eastAsia="Times New Roman" w:cs="Arial"/>
          <w:sz w:val="22"/>
          <w:szCs w:val="22"/>
          <w:lang w:val="ga"/>
        </w:rPr>
        <w:t xml:space="preserve"> Ba cheart do scoileanna a chinntiú go spreagtar aiseolas idir múinteoirí agus tuismitheoirí/caomhnóirí agus idir múinteoirí agus a gcuid daltaí/scoláirí agus go dtacaítear leis an aiseolas sin. Ba cheart do scoileanna deiseanna indéanta inrochtana a thabhairt do gach dalta/scoláire chun samplaí dá gcuid oibre a chomhroinnt go tráthrialta leis an múinteoir/leis na múinteoirí i rith na seachtaine. Ba cheart do mhúinteoirí a chinntiú go gceartaítear aon obair a fhaightear agus go dtugtar aiseolas ábhartha ina leith.</w:t>
      </w:r>
    </w:p>
    <w:p w14:paraId="44EC2E22" w14:textId="77777777" w:rsidR="003F1158" w:rsidRPr="00284281" w:rsidRDefault="003F1158" w:rsidP="003F1158">
      <w:pPr>
        <w:numPr>
          <w:ilvl w:val="0"/>
          <w:numId w:val="5"/>
        </w:numPr>
        <w:spacing w:before="100" w:beforeAutospacing="1" w:after="100" w:afterAutospacing="1" w:line="240" w:lineRule="auto"/>
        <w:rPr>
          <w:rFonts w:eastAsia="Times New Roman" w:cs="Arial"/>
          <w:sz w:val="22"/>
          <w:szCs w:val="22"/>
        </w:rPr>
      </w:pPr>
      <w:r>
        <w:rPr>
          <w:rFonts w:eastAsia="Times New Roman" w:cs="Arial"/>
          <w:b/>
          <w:bCs/>
          <w:sz w:val="22"/>
          <w:szCs w:val="22"/>
          <w:lang w:val="ga"/>
        </w:rPr>
        <w:t>Tacaíocht do dhaltaí/scoláirí a bhfuil riachtanais speisialta oideachais acu:</w:t>
      </w:r>
      <w:r>
        <w:rPr>
          <w:rFonts w:eastAsia="Times New Roman" w:cs="Arial"/>
          <w:sz w:val="22"/>
          <w:szCs w:val="22"/>
          <w:lang w:val="ga"/>
        </w:rPr>
        <w:t xml:space="preserve"> Ba cheart do mhúinteoirí oideachais speisialta leanúint le dul i dteagmháil leis na daltaí/scoláirí atá ar a n-ualach cásanna agus ba cheart do mhúinteoirí ranga/ábhair an teagasc agus an fhoghlaim a dhifreáil ar aon dul le riachtanais a gcuid daltaí/scoláirí ar mhaithe leis an gcur isteach ar a bhfoghlaim agus ar a ndul chun cinn a íoslaghdú.</w:t>
      </w:r>
    </w:p>
    <w:p w14:paraId="33B29682" w14:textId="77777777" w:rsidR="003F1158" w:rsidRPr="00284281" w:rsidRDefault="003F1158" w:rsidP="003F1158">
      <w:pPr>
        <w:rPr>
          <w:rFonts w:eastAsia="Times New Roman" w:cs="Arial"/>
          <w:sz w:val="22"/>
          <w:szCs w:val="22"/>
        </w:rPr>
      </w:pPr>
      <w:r>
        <w:rPr>
          <w:rFonts w:eastAsia="Times New Roman" w:cs="Arial"/>
          <w:sz w:val="22"/>
          <w:szCs w:val="22"/>
          <w:lang w:val="ga"/>
        </w:rPr>
        <w:t>Tá tuilleadh mionsonraí ar fáil anseo:</w:t>
      </w:r>
    </w:p>
    <w:p w14:paraId="6544CFFE" w14:textId="77777777" w:rsidR="003F1158" w:rsidRPr="00284281" w:rsidRDefault="00887A9D" w:rsidP="003F1158">
      <w:pPr>
        <w:numPr>
          <w:ilvl w:val="0"/>
          <w:numId w:val="6"/>
        </w:numPr>
        <w:spacing w:before="100" w:beforeAutospacing="1" w:after="100" w:afterAutospacing="1" w:line="240" w:lineRule="auto"/>
        <w:rPr>
          <w:rFonts w:eastAsia="Times New Roman" w:cs="Arial"/>
          <w:sz w:val="22"/>
          <w:szCs w:val="22"/>
        </w:rPr>
      </w:pPr>
      <w:hyperlink r:id="rId10" w:history="1">
        <w:r w:rsidR="003F1158">
          <w:rPr>
            <w:rStyle w:val="Hyperlink"/>
            <w:rFonts w:eastAsia="Times New Roman" w:cs="Arial"/>
            <w:sz w:val="22"/>
            <w:szCs w:val="22"/>
            <w:lang w:val="ga"/>
          </w:rPr>
          <w:t>Treoir maidir le Cianfhoghlaim i gComhthéacs COVID-19: Meán Fómhair - Nollaig 2020: Do bhunscoileanna agus scoileanna speisialta</w:t>
        </w:r>
      </w:hyperlink>
      <w:r w:rsidR="003F1158">
        <w:rPr>
          <w:rFonts w:eastAsia="Times New Roman" w:cs="Arial"/>
          <w:sz w:val="22"/>
          <w:szCs w:val="22"/>
          <w:lang w:val="ga"/>
        </w:rPr>
        <w:t> </w:t>
      </w:r>
    </w:p>
    <w:p w14:paraId="1BEC2A27" w14:textId="77777777" w:rsidR="003F1158" w:rsidRPr="00284281" w:rsidRDefault="00887A9D" w:rsidP="003F1158">
      <w:pPr>
        <w:numPr>
          <w:ilvl w:val="0"/>
          <w:numId w:val="6"/>
        </w:numPr>
        <w:spacing w:before="100" w:beforeAutospacing="1" w:after="100" w:afterAutospacing="1" w:line="240" w:lineRule="auto"/>
        <w:rPr>
          <w:rFonts w:eastAsia="Times New Roman" w:cs="Arial"/>
          <w:sz w:val="22"/>
          <w:szCs w:val="22"/>
        </w:rPr>
      </w:pPr>
      <w:hyperlink r:id="rId11" w:history="1">
        <w:r w:rsidR="003F1158">
          <w:rPr>
            <w:rStyle w:val="Hyperlink"/>
            <w:rFonts w:eastAsia="Times New Roman" w:cs="Arial"/>
            <w:sz w:val="22"/>
            <w:szCs w:val="22"/>
            <w:lang w:val="ga"/>
          </w:rPr>
          <w:t>Treoir maidir le Teagasc agus Foghlaim Éigeandála ó chian i gComhthéacs COVID-19: Le haghaidh iar-bhunscoileanna agus ionaid oideachais</w:t>
        </w:r>
      </w:hyperlink>
    </w:p>
    <w:p w14:paraId="4E19DCB4" w14:textId="77777777" w:rsidR="003F1158" w:rsidRPr="00284281" w:rsidRDefault="00887A9D" w:rsidP="003F1158">
      <w:pPr>
        <w:rPr>
          <w:rFonts w:cs="Arial"/>
          <w:sz w:val="22"/>
          <w:szCs w:val="22"/>
        </w:rPr>
      </w:pPr>
      <w:hyperlink r:id="rId12" w:history="1">
        <w:r w:rsidR="003F1158">
          <w:rPr>
            <w:rStyle w:val="Hyperlink"/>
            <w:rFonts w:cs="Arial"/>
            <w:sz w:val="22"/>
            <w:szCs w:val="22"/>
            <w:lang w:val="ga"/>
          </w:rPr>
          <w:t>Ciorclán 0074/2020</w:t>
        </w:r>
      </w:hyperlink>
      <w:r w:rsidR="003F1158">
        <w:rPr>
          <w:rFonts w:cs="Arial"/>
          <w:sz w:val="22"/>
          <w:szCs w:val="22"/>
          <w:lang w:val="ga"/>
        </w:rPr>
        <w:t xml:space="preserve">  </w:t>
      </w:r>
    </w:p>
    <w:p w14:paraId="5134CA9E" w14:textId="77777777" w:rsidR="003F1158" w:rsidRPr="00284281" w:rsidRDefault="003F1158" w:rsidP="003F1158">
      <w:pPr>
        <w:rPr>
          <w:rFonts w:cs="Arial"/>
          <w:sz w:val="22"/>
          <w:szCs w:val="22"/>
        </w:rPr>
      </w:pPr>
    </w:p>
    <w:p w14:paraId="4940D20C" w14:textId="2192B6B0" w:rsidR="007F4A48" w:rsidRPr="007F4A48" w:rsidRDefault="007F4A48" w:rsidP="007F4A48">
      <w:pPr>
        <w:pStyle w:val="ListParagraph"/>
        <w:numPr>
          <w:ilvl w:val="0"/>
          <w:numId w:val="7"/>
        </w:numPr>
        <w:rPr>
          <w:rFonts w:asciiTheme="minorHAnsi" w:hAnsiTheme="minorHAnsi" w:cstheme="minorHAnsi"/>
          <w:color w:val="1F497D"/>
        </w:rPr>
      </w:pPr>
      <w:proofErr w:type="spellStart"/>
      <w:r>
        <w:rPr>
          <w:rFonts w:asciiTheme="minorHAnsi" w:hAnsiTheme="minorHAnsi" w:cstheme="minorHAnsi"/>
        </w:rPr>
        <w:t>Tá</w:t>
      </w:r>
      <w:proofErr w:type="spellEnd"/>
      <w:r>
        <w:rPr>
          <w:rFonts w:asciiTheme="minorHAnsi" w:hAnsiTheme="minorHAnsi" w:cstheme="minorHAnsi"/>
        </w:rPr>
        <w:t xml:space="preserve"> </w:t>
      </w:r>
      <w:proofErr w:type="spellStart"/>
      <w:r>
        <w:rPr>
          <w:rFonts w:asciiTheme="minorHAnsi" w:hAnsiTheme="minorHAnsi" w:cstheme="minorHAnsi"/>
        </w:rPr>
        <w:t>treoir</w:t>
      </w:r>
      <w:proofErr w:type="spellEnd"/>
      <w:r>
        <w:rPr>
          <w:rFonts w:asciiTheme="minorHAnsi" w:hAnsiTheme="minorHAnsi" w:cstheme="minorHAnsi"/>
        </w:rPr>
        <w:t xml:space="preserve"> do </w:t>
      </w:r>
      <w:proofErr w:type="spellStart"/>
      <w:r>
        <w:rPr>
          <w:rFonts w:asciiTheme="minorHAnsi" w:hAnsiTheme="minorHAnsi" w:cstheme="minorHAnsi"/>
        </w:rPr>
        <w:t>thuismitheoirí</w:t>
      </w:r>
      <w:proofErr w:type="spellEnd"/>
      <w:r>
        <w:rPr>
          <w:rFonts w:asciiTheme="minorHAnsi" w:hAnsiTheme="minorHAnsi" w:cstheme="minorHAnsi"/>
        </w:rPr>
        <w:t>/</w:t>
      </w:r>
      <w:proofErr w:type="spellStart"/>
      <w:r>
        <w:rPr>
          <w:rFonts w:asciiTheme="minorHAnsi" w:hAnsiTheme="minorHAnsi" w:cstheme="minorHAnsi"/>
        </w:rPr>
        <w:t>caomhnóirí</w:t>
      </w:r>
      <w:proofErr w:type="spellEnd"/>
      <w:r>
        <w:rPr>
          <w:rFonts w:asciiTheme="minorHAnsi" w:hAnsiTheme="minorHAnsi" w:cstheme="minorHAnsi"/>
        </w:rPr>
        <w:t xml:space="preserve"> </w:t>
      </w:r>
      <w:proofErr w:type="spellStart"/>
      <w:r>
        <w:rPr>
          <w:rFonts w:asciiTheme="minorHAnsi" w:hAnsiTheme="minorHAnsi" w:cstheme="minorHAnsi"/>
        </w:rPr>
        <w:t>ar</w:t>
      </w:r>
      <w:proofErr w:type="spellEnd"/>
      <w:r>
        <w:rPr>
          <w:rFonts w:asciiTheme="minorHAnsi" w:hAnsiTheme="minorHAnsi" w:cstheme="minorHAnsi"/>
        </w:rPr>
        <w:t xml:space="preserve"> </w:t>
      </w:r>
      <w:proofErr w:type="spellStart"/>
      <w:r>
        <w:rPr>
          <w:rFonts w:asciiTheme="minorHAnsi" w:hAnsiTheme="minorHAnsi" w:cstheme="minorHAnsi"/>
        </w:rPr>
        <w:t>leanúnachas</w:t>
      </w:r>
      <w:proofErr w:type="spellEnd"/>
      <w:r>
        <w:rPr>
          <w:rFonts w:asciiTheme="minorHAnsi" w:hAnsiTheme="minorHAnsi" w:cstheme="minorHAnsi"/>
        </w:rPr>
        <w:t xml:space="preserve"> </w:t>
      </w:r>
      <w:proofErr w:type="spellStart"/>
      <w:r>
        <w:rPr>
          <w:rFonts w:asciiTheme="minorHAnsi" w:hAnsiTheme="minorHAnsi" w:cstheme="minorHAnsi"/>
        </w:rPr>
        <w:t>scolaíochta</w:t>
      </w:r>
      <w:proofErr w:type="spellEnd"/>
      <w:r>
        <w:rPr>
          <w:rFonts w:asciiTheme="minorHAnsi" w:hAnsiTheme="minorHAnsi" w:cstheme="minorHAnsi"/>
        </w:rPr>
        <w:t xml:space="preserve"> </w:t>
      </w:r>
      <w:proofErr w:type="spellStart"/>
      <w:r>
        <w:rPr>
          <w:rFonts w:asciiTheme="minorHAnsi" w:hAnsiTheme="minorHAnsi" w:cstheme="minorHAnsi"/>
        </w:rPr>
        <w:t>ar</w:t>
      </w:r>
      <w:proofErr w:type="spellEnd"/>
      <w:r>
        <w:rPr>
          <w:rFonts w:asciiTheme="minorHAnsi" w:hAnsiTheme="minorHAnsi" w:cstheme="minorHAnsi"/>
        </w:rPr>
        <w:t xml:space="preserve"> fail </w:t>
      </w:r>
      <w:hyperlink r:id="rId13" w:history="1">
        <w:proofErr w:type="spellStart"/>
        <w:r w:rsidRPr="007F4A48">
          <w:rPr>
            <w:rStyle w:val="Hyperlink"/>
            <w:rFonts w:asciiTheme="minorHAnsi" w:hAnsiTheme="minorHAnsi" w:cstheme="minorHAnsi"/>
          </w:rPr>
          <w:t>anseo</w:t>
        </w:r>
        <w:proofErr w:type="spellEnd"/>
      </w:hyperlink>
      <w:r>
        <w:rPr>
          <w:rFonts w:asciiTheme="minorHAnsi" w:hAnsiTheme="minorHAnsi" w:cstheme="minorHAnsi"/>
        </w:rPr>
        <w:t xml:space="preserve"> </w:t>
      </w:r>
      <w:proofErr w:type="spellStart"/>
      <w:r>
        <w:rPr>
          <w:rFonts w:asciiTheme="minorHAnsi" w:hAnsiTheme="minorHAnsi" w:cstheme="minorHAnsi"/>
        </w:rPr>
        <w:t>agus</w:t>
      </w:r>
      <w:proofErr w:type="spellEnd"/>
      <w:r>
        <w:rPr>
          <w:rFonts w:asciiTheme="minorHAnsi" w:hAnsiTheme="minorHAnsi" w:cstheme="minorHAnsi"/>
        </w:rPr>
        <w:t xml:space="preserve"> </w:t>
      </w:r>
      <w:proofErr w:type="spellStart"/>
      <w:r>
        <w:rPr>
          <w:rFonts w:asciiTheme="minorHAnsi" w:hAnsiTheme="minorHAnsi" w:cstheme="minorHAnsi"/>
        </w:rPr>
        <w:t>tá</w:t>
      </w:r>
      <w:proofErr w:type="spellEnd"/>
      <w:r>
        <w:rPr>
          <w:rFonts w:asciiTheme="minorHAnsi" w:hAnsiTheme="minorHAnsi" w:cstheme="minorHAnsi"/>
        </w:rPr>
        <w:t xml:space="preserve"> </w:t>
      </w:r>
      <w:proofErr w:type="spellStart"/>
      <w:r>
        <w:rPr>
          <w:rFonts w:asciiTheme="minorHAnsi" w:hAnsiTheme="minorHAnsi" w:cstheme="minorHAnsi"/>
        </w:rPr>
        <w:t>sé</w:t>
      </w:r>
      <w:proofErr w:type="spellEnd"/>
      <w:r>
        <w:rPr>
          <w:rFonts w:asciiTheme="minorHAnsi" w:hAnsiTheme="minorHAnsi" w:cstheme="minorHAnsi"/>
        </w:rPr>
        <w:t xml:space="preserve"> </w:t>
      </w:r>
      <w:proofErr w:type="spellStart"/>
      <w:r>
        <w:rPr>
          <w:rFonts w:asciiTheme="minorHAnsi" w:hAnsiTheme="minorHAnsi" w:cstheme="minorHAnsi"/>
        </w:rPr>
        <w:t>ar</w:t>
      </w:r>
      <w:proofErr w:type="spellEnd"/>
      <w:r>
        <w:rPr>
          <w:rFonts w:asciiTheme="minorHAnsi" w:hAnsiTheme="minorHAnsi" w:cstheme="minorHAnsi"/>
        </w:rPr>
        <w:t xml:space="preserve"> </w:t>
      </w:r>
      <w:proofErr w:type="spellStart"/>
      <w:r>
        <w:rPr>
          <w:rFonts w:asciiTheme="minorHAnsi" w:hAnsiTheme="minorHAnsi" w:cstheme="minorHAnsi"/>
        </w:rPr>
        <w:t>fáil</w:t>
      </w:r>
      <w:proofErr w:type="spellEnd"/>
      <w:r>
        <w:rPr>
          <w:rFonts w:asciiTheme="minorHAnsi" w:hAnsiTheme="minorHAnsi" w:cstheme="minorHAnsi"/>
        </w:rPr>
        <w:t xml:space="preserve"> </w:t>
      </w:r>
      <w:proofErr w:type="spellStart"/>
      <w:r>
        <w:rPr>
          <w:rFonts w:asciiTheme="minorHAnsi" w:hAnsiTheme="minorHAnsi" w:cstheme="minorHAnsi"/>
        </w:rPr>
        <w:t>i</w:t>
      </w:r>
      <w:proofErr w:type="spellEnd"/>
      <w:r>
        <w:rPr>
          <w:rFonts w:asciiTheme="minorHAnsi" w:hAnsiTheme="minorHAnsi" w:cstheme="minorHAnsi"/>
        </w:rPr>
        <w:t xml:space="preserve"> </w:t>
      </w:r>
      <w:proofErr w:type="spellStart"/>
      <w:r>
        <w:rPr>
          <w:rFonts w:asciiTheme="minorHAnsi" w:hAnsiTheme="minorHAnsi" w:cstheme="minorHAnsi"/>
        </w:rPr>
        <w:t>dteangacha</w:t>
      </w:r>
      <w:proofErr w:type="spellEnd"/>
      <w:r>
        <w:rPr>
          <w:rFonts w:asciiTheme="minorHAnsi" w:hAnsiTheme="minorHAnsi" w:cstheme="minorHAnsi"/>
        </w:rPr>
        <w:t xml:space="preserve"> </w:t>
      </w:r>
      <w:proofErr w:type="spellStart"/>
      <w:r>
        <w:rPr>
          <w:rFonts w:asciiTheme="minorHAnsi" w:hAnsiTheme="minorHAnsi" w:cstheme="minorHAnsi"/>
        </w:rPr>
        <w:t>éagsúla</w:t>
      </w:r>
      <w:proofErr w:type="spellEnd"/>
      <w:r>
        <w:rPr>
          <w:rFonts w:asciiTheme="minorHAnsi" w:hAnsiTheme="minorHAnsi" w:cstheme="minorHAnsi"/>
        </w:rPr>
        <w:t xml:space="preserve"> </w:t>
      </w:r>
      <w:proofErr w:type="spellStart"/>
      <w:r>
        <w:rPr>
          <w:rFonts w:asciiTheme="minorHAnsi" w:hAnsiTheme="minorHAnsi" w:cstheme="minorHAnsi"/>
        </w:rPr>
        <w:t>eile</w:t>
      </w:r>
      <w:proofErr w:type="spellEnd"/>
      <w:r>
        <w:rPr>
          <w:rFonts w:asciiTheme="minorHAnsi" w:hAnsiTheme="minorHAnsi" w:cstheme="minorHAnsi"/>
        </w:rPr>
        <w:t xml:space="preserve">. </w:t>
      </w:r>
    </w:p>
    <w:p w14:paraId="714DF872" w14:textId="77777777" w:rsidR="003F1158" w:rsidRPr="00284281" w:rsidRDefault="003F1158" w:rsidP="003F1158">
      <w:pPr>
        <w:rPr>
          <w:rFonts w:cs="Arial"/>
          <w:sz w:val="22"/>
          <w:szCs w:val="22"/>
        </w:rPr>
      </w:pPr>
    </w:p>
    <w:p w14:paraId="57412094" w14:textId="77777777" w:rsidR="003F1158" w:rsidRPr="00284281" w:rsidRDefault="003F1158" w:rsidP="003F1158">
      <w:pPr>
        <w:rPr>
          <w:rFonts w:cs="Arial"/>
          <w:sz w:val="22"/>
          <w:szCs w:val="22"/>
        </w:rPr>
      </w:pPr>
    </w:p>
    <w:p w14:paraId="788BAEA5" w14:textId="77777777" w:rsidR="003F1158" w:rsidRPr="00284281" w:rsidRDefault="003F1158" w:rsidP="003F1158">
      <w:pPr>
        <w:rPr>
          <w:rFonts w:cs="Arial"/>
          <w:b/>
          <w:sz w:val="22"/>
          <w:szCs w:val="22"/>
          <w:u w:val="single"/>
        </w:rPr>
      </w:pPr>
      <w:r>
        <w:rPr>
          <w:rFonts w:cs="Arial"/>
          <w:b/>
          <w:bCs/>
          <w:sz w:val="22"/>
          <w:szCs w:val="22"/>
          <w:u w:val="single"/>
          <w:lang w:val="ga"/>
        </w:rPr>
        <w:t xml:space="preserve">Folláine </w:t>
      </w:r>
    </w:p>
    <w:p w14:paraId="21B7EAD3" w14:textId="24FD21A7" w:rsidR="003F1158" w:rsidRPr="00284281" w:rsidRDefault="003F1158" w:rsidP="003F1158">
      <w:pPr>
        <w:rPr>
          <w:rFonts w:cs="Arial"/>
          <w:sz w:val="22"/>
          <w:szCs w:val="22"/>
        </w:rPr>
      </w:pPr>
      <w:r>
        <w:rPr>
          <w:rFonts w:cs="Arial"/>
          <w:sz w:val="22"/>
          <w:szCs w:val="22"/>
          <w:lang w:val="ga"/>
        </w:rPr>
        <w:t>Tá tábhacht ag baint le folláine gach linbh agus teaghlaigh. Dá réir sin, chuir an tSeirbhís Náisiúnta Síceolaíochta Oideachais raon tacaí a d’fhéadfadh a bheith úsáideach duit ar fáil sa rannán do thuismitheoirí ar gov.ie/schools. Coinnigh súil ar an suíomh, toisc go dtugtar an t-ábhar sin cothrom le dáta go tráthrialta:  Gov.ie/schools/wellbeing</w:t>
      </w:r>
      <w:r w:rsidR="00EF075A">
        <w:rPr>
          <w:rFonts w:cs="Arial"/>
          <w:sz w:val="22"/>
          <w:szCs w:val="22"/>
          <w:lang w:val="ga"/>
        </w:rPr>
        <w:t>.</w:t>
      </w:r>
    </w:p>
    <w:p w14:paraId="6F777EAD" w14:textId="77777777" w:rsidR="00BF5097" w:rsidRDefault="00BF5097" w:rsidP="00BF5097">
      <w:pPr>
        <w:pStyle w:val="BodyText"/>
      </w:pPr>
    </w:p>
    <w:p w14:paraId="18C09D85" w14:textId="77777777" w:rsidR="00454178" w:rsidRPr="00BF5097" w:rsidRDefault="00454178" w:rsidP="00454178">
      <w:pPr>
        <w:rPr>
          <w:rFonts w:asciiTheme="minorHAnsi" w:hAnsiTheme="minorHAnsi" w:cstheme="minorHAnsi"/>
          <w:sz w:val="22"/>
          <w:szCs w:val="22"/>
        </w:rPr>
      </w:pPr>
    </w:p>
    <w:sectPr w:rsidR="00454178" w:rsidRPr="00BF5097" w:rsidSect="00C52B0A">
      <w:headerReference w:type="even" r:id="rId14"/>
      <w:headerReference w:type="default" r:id="rId15"/>
      <w:footerReference w:type="even" r:id="rId16"/>
      <w:footerReference w:type="default" r:id="rId17"/>
      <w:headerReference w:type="first" r:id="rId18"/>
      <w:footerReference w:type="first" r:id="rId19"/>
      <w:pgSz w:w="11900" w:h="16840"/>
      <w:pgMar w:top="2552" w:right="1701" w:bottom="1701" w:left="1701"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F29D6" w14:textId="77777777" w:rsidR="00C77DAF" w:rsidRDefault="00C77DAF" w:rsidP="00E12173">
      <w:r>
        <w:separator/>
      </w:r>
    </w:p>
  </w:endnote>
  <w:endnote w:type="continuationSeparator" w:id="0">
    <w:p w14:paraId="1FB8397B" w14:textId="77777777" w:rsidR="00C77DAF" w:rsidRDefault="00C77DAF" w:rsidP="00E1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804D0" w14:textId="77777777" w:rsidR="0023320A" w:rsidRDefault="00233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D8B76" w14:textId="77777777" w:rsidR="001A24F9" w:rsidRPr="00731ED9" w:rsidRDefault="001A24F9" w:rsidP="00E12173">
    <w:pPr>
      <w:pStyle w:val="FolioNumber8pt"/>
    </w:pPr>
    <w:r w:rsidRPr="00731ED9">
      <w:t>…..</w:t>
    </w:r>
  </w:p>
  <w:p w14:paraId="5F5BD68D" w14:textId="39C85757" w:rsidR="001A24F9" w:rsidRDefault="001A24F9" w:rsidP="00E12173">
    <w:pPr>
      <w:pStyle w:val="FolioNumber8pt"/>
    </w:pPr>
    <w:r w:rsidRPr="00731ED9">
      <w:fldChar w:fldCharType="begin"/>
    </w:r>
    <w:r w:rsidRPr="00731ED9">
      <w:instrText xml:space="preserve"> PAGE </w:instrText>
    </w:r>
    <w:r w:rsidRPr="00731ED9">
      <w:fldChar w:fldCharType="separate"/>
    </w:r>
    <w:r w:rsidR="00887A9D">
      <w:rPr>
        <w:noProof/>
      </w:rPr>
      <w:t>2</w:t>
    </w:r>
    <w:r w:rsidRPr="00731ED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88A68" w14:textId="54C718B4" w:rsidR="001A24F9" w:rsidRPr="00CA2A3F" w:rsidRDefault="001A24F9" w:rsidP="00FC02A1">
    <w:pPr>
      <w:pStyle w:val="ContactInformation812pt"/>
      <w:rPr>
        <w:b/>
      </w:rPr>
    </w:pPr>
    <w:r>
      <w:rPr>
        <w:b/>
      </w:rPr>
      <w:t>Norma Foley</w:t>
    </w:r>
    <w:r>
      <w:rPr>
        <w:b/>
      </w:rPr>
      <w:tab/>
    </w:r>
    <w:r>
      <w:rPr>
        <w:b/>
      </w:rPr>
      <w:tab/>
    </w:r>
    <w:r>
      <w:rPr>
        <w:b/>
      </w:rPr>
      <w:tab/>
    </w:r>
    <w:r>
      <w:rPr>
        <w:b/>
      </w:rPr>
      <w:tab/>
    </w:r>
    <w:r>
      <w:rPr>
        <w:b/>
      </w:rPr>
      <w:tab/>
    </w:r>
    <w:proofErr w:type="spellStart"/>
    <w:r w:rsidRPr="00CA2A3F">
      <w:rPr>
        <w:b/>
      </w:rPr>
      <w:t>S</w:t>
    </w:r>
    <w:r>
      <w:rPr>
        <w:b/>
      </w:rPr>
      <w:t>ráid</w:t>
    </w:r>
    <w:proofErr w:type="spellEnd"/>
    <w:r>
      <w:rPr>
        <w:b/>
      </w:rPr>
      <w:t xml:space="preserve"> </w:t>
    </w:r>
    <w:proofErr w:type="spellStart"/>
    <w:r>
      <w:rPr>
        <w:b/>
      </w:rPr>
      <w:t>Maoilbhríde</w:t>
    </w:r>
    <w:proofErr w:type="spellEnd"/>
    <w:r w:rsidRPr="00CA2A3F">
      <w:rPr>
        <w:b/>
      </w:rPr>
      <w:t xml:space="preserve">, </w:t>
    </w:r>
    <w:proofErr w:type="spellStart"/>
    <w:r>
      <w:rPr>
        <w:b/>
      </w:rPr>
      <w:t>Baile</w:t>
    </w:r>
    <w:proofErr w:type="spellEnd"/>
    <w:r>
      <w:rPr>
        <w:b/>
      </w:rPr>
      <w:t xml:space="preserve"> </w:t>
    </w:r>
    <w:proofErr w:type="spellStart"/>
    <w:r>
      <w:rPr>
        <w:b/>
      </w:rPr>
      <w:t>Átha</w:t>
    </w:r>
    <w:proofErr w:type="spellEnd"/>
    <w:r>
      <w:rPr>
        <w:b/>
      </w:rPr>
      <w:t xml:space="preserve"> </w:t>
    </w:r>
    <w:proofErr w:type="spellStart"/>
    <w:r>
      <w:rPr>
        <w:b/>
      </w:rPr>
      <w:t>Cliath</w:t>
    </w:r>
    <w:proofErr w:type="spellEnd"/>
    <w:r>
      <w:rPr>
        <w:b/>
      </w:rPr>
      <w:t xml:space="preserve"> 1, D01 RC96</w:t>
    </w:r>
  </w:p>
  <w:p w14:paraId="67329105" w14:textId="3BD7B17C" w:rsidR="001A24F9" w:rsidRPr="00853DBE" w:rsidRDefault="001A24F9" w:rsidP="00FC02A1">
    <w:pPr>
      <w:pStyle w:val="ContactInformation812pt"/>
    </w:pPr>
    <w:r>
      <w:t xml:space="preserve">An </w:t>
    </w:r>
    <w:proofErr w:type="spellStart"/>
    <w:r>
      <w:t>tAire</w:t>
    </w:r>
    <w:proofErr w:type="spellEnd"/>
    <w:r>
      <w:t xml:space="preserve"> </w:t>
    </w:r>
    <w:proofErr w:type="spellStart"/>
    <w:r>
      <w:t>Oideachais</w:t>
    </w:r>
    <w:proofErr w:type="spellEnd"/>
    <w:r>
      <w:tab/>
    </w:r>
    <w:r>
      <w:tab/>
    </w:r>
    <w:r>
      <w:tab/>
    </w:r>
    <w:r>
      <w:tab/>
    </w:r>
    <w:r>
      <w:tab/>
      <w:t>Marlborough St</w:t>
    </w:r>
    <w:r w:rsidRPr="00D11F14">
      <w:t>,</w:t>
    </w:r>
    <w:r>
      <w:t xml:space="preserve"> Dublin 1, D01 RC96</w:t>
    </w:r>
  </w:p>
  <w:p w14:paraId="19F25379" w14:textId="24CF2973" w:rsidR="001A24F9" w:rsidRDefault="001A24F9" w:rsidP="00FC02A1">
    <w:pPr>
      <w:pStyle w:val="ContactInformation812pt"/>
    </w:pPr>
    <w:r w:rsidRPr="00FC02A1">
      <w:rPr>
        <w:i/>
        <w:iCs/>
      </w:rPr>
      <w:t>Minister for Education</w:t>
    </w:r>
    <w:r>
      <w:t xml:space="preserve"> </w:t>
    </w:r>
    <w:r>
      <w:tab/>
    </w:r>
    <w:r>
      <w:tab/>
    </w:r>
    <w:r>
      <w:tab/>
    </w:r>
    <w:r>
      <w:tab/>
      <w:t>T</w:t>
    </w:r>
    <w:r w:rsidRPr="00853DBE">
      <w:t xml:space="preserve"> +353 </w:t>
    </w:r>
    <w:r>
      <w:t>1 889 2335 | Minister@Education.gov.ie</w:t>
    </w:r>
  </w:p>
  <w:p w14:paraId="0078F698" w14:textId="4C7974D5" w:rsidR="001A24F9" w:rsidRPr="00CA2A3F" w:rsidRDefault="001C6AED" w:rsidP="00FC02A1">
    <w:pPr>
      <w:pStyle w:val="ContactInformation812pt"/>
      <w:ind w:left="3600" w:firstLine="720"/>
      <w:rPr>
        <w:rFonts w:cs="Arial"/>
        <w:color w:val="005951"/>
        <w:szCs w:val="16"/>
      </w:rPr>
    </w:pPr>
    <w:r>
      <w:t>www.education</w:t>
    </w:r>
    <w:r w:rsidR="001A24F9">
      <w:t>.gov.ie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5B1D4" w14:textId="77777777" w:rsidR="00C77DAF" w:rsidRDefault="00C77DAF" w:rsidP="00E12173">
      <w:r>
        <w:separator/>
      </w:r>
    </w:p>
  </w:footnote>
  <w:footnote w:type="continuationSeparator" w:id="0">
    <w:p w14:paraId="6293A302" w14:textId="77777777" w:rsidR="00C77DAF" w:rsidRDefault="00C77DAF" w:rsidP="00E12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E6539" w14:textId="2904CE35" w:rsidR="0023320A" w:rsidRDefault="00233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AC482" w14:textId="3867872B" w:rsidR="001A24F9" w:rsidRDefault="001A24F9" w:rsidP="00E12173">
    <w:r>
      <w:rPr>
        <w:noProof/>
        <w:lang w:val="en-IE" w:eastAsia="en-IE"/>
      </w:rPr>
      <w:drawing>
        <wp:anchor distT="0" distB="0" distL="114300" distR="114300" simplePos="0" relativeHeight="251667456" behindDoc="1" locked="1" layoutInCell="1" allowOverlap="0" wp14:anchorId="1CE24C41" wp14:editId="7DBE5A6C">
          <wp:simplePos x="0" y="0"/>
          <wp:positionH relativeFrom="page">
            <wp:posOffset>-83185</wp:posOffset>
          </wp:positionH>
          <wp:positionV relativeFrom="page">
            <wp:posOffset>29845</wp:posOffset>
          </wp:positionV>
          <wp:extent cx="7631430" cy="1079944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PW_Letterhead-Head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430" cy="107994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2E2B6" w14:textId="1F0BF6B9" w:rsidR="001A24F9" w:rsidRDefault="001A24F9" w:rsidP="00E12173">
    <w:r>
      <w:rPr>
        <w:noProof/>
        <w:lang w:val="en-IE" w:eastAsia="en-IE"/>
      </w:rPr>
      <w:drawing>
        <wp:anchor distT="0" distB="0" distL="114300" distR="114300" simplePos="0" relativeHeight="251666432" behindDoc="1" locked="1" layoutInCell="1" allowOverlap="0" wp14:anchorId="392ECD3A" wp14:editId="5344E665">
          <wp:simplePos x="0" y="0"/>
          <wp:positionH relativeFrom="page">
            <wp:posOffset>-12700</wp:posOffset>
          </wp:positionH>
          <wp:positionV relativeFrom="page">
            <wp:posOffset>0</wp:posOffset>
          </wp:positionV>
          <wp:extent cx="7559040" cy="1069022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PW_Letterhead-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EB5"/>
    <w:multiLevelType w:val="multilevel"/>
    <w:tmpl w:val="D09CA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30FD0"/>
    <w:multiLevelType w:val="hybridMultilevel"/>
    <w:tmpl w:val="AE162FD8"/>
    <w:lvl w:ilvl="0" w:tplc="18090001">
      <w:start w:val="1"/>
      <w:numFmt w:val="bullet"/>
      <w:lvlText w:val=""/>
      <w:lvlJc w:val="left"/>
      <w:pPr>
        <w:ind w:left="-288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720" w:hanging="360"/>
      </w:pPr>
      <w:rPr>
        <w:rFonts w:ascii="Symbol" w:hAnsi="Symbol" w:hint="default"/>
      </w:rPr>
    </w:lvl>
    <w:lvl w:ilvl="4" w:tplc="18090003" w:tentative="1">
      <w:start w:val="1"/>
      <w:numFmt w:val="bullet"/>
      <w:lvlText w:val="o"/>
      <w:lvlJc w:val="left"/>
      <w:pPr>
        <w:ind w:left="0" w:hanging="360"/>
      </w:pPr>
      <w:rPr>
        <w:rFonts w:ascii="Courier New" w:hAnsi="Courier New" w:cs="Courier New" w:hint="default"/>
      </w:rPr>
    </w:lvl>
    <w:lvl w:ilvl="5" w:tplc="18090005" w:tentative="1">
      <w:start w:val="1"/>
      <w:numFmt w:val="bullet"/>
      <w:lvlText w:val=""/>
      <w:lvlJc w:val="left"/>
      <w:pPr>
        <w:ind w:left="720" w:hanging="360"/>
      </w:pPr>
      <w:rPr>
        <w:rFonts w:ascii="Wingdings" w:hAnsi="Wingdings" w:hint="default"/>
      </w:rPr>
    </w:lvl>
    <w:lvl w:ilvl="6" w:tplc="18090001" w:tentative="1">
      <w:start w:val="1"/>
      <w:numFmt w:val="bullet"/>
      <w:lvlText w:val=""/>
      <w:lvlJc w:val="left"/>
      <w:pPr>
        <w:ind w:left="1440" w:hanging="360"/>
      </w:pPr>
      <w:rPr>
        <w:rFonts w:ascii="Symbol" w:hAnsi="Symbol" w:hint="default"/>
      </w:rPr>
    </w:lvl>
    <w:lvl w:ilvl="7" w:tplc="18090003" w:tentative="1">
      <w:start w:val="1"/>
      <w:numFmt w:val="bullet"/>
      <w:lvlText w:val="o"/>
      <w:lvlJc w:val="left"/>
      <w:pPr>
        <w:ind w:left="2160" w:hanging="360"/>
      </w:pPr>
      <w:rPr>
        <w:rFonts w:ascii="Courier New" w:hAnsi="Courier New" w:cs="Courier New" w:hint="default"/>
      </w:rPr>
    </w:lvl>
    <w:lvl w:ilvl="8" w:tplc="18090005" w:tentative="1">
      <w:start w:val="1"/>
      <w:numFmt w:val="bullet"/>
      <w:lvlText w:val=""/>
      <w:lvlJc w:val="left"/>
      <w:pPr>
        <w:ind w:left="2880" w:hanging="360"/>
      </w:pPr>
      <w:rPr>
        <w:rFonts w:ascii="Wingdings" w:hAnsi="Wingdings" w:hint="default"/>
      </w:rPr>
    </w:lvl>
  </w:abstractNum>
  <w:abstractNum w:abstractNumId="2" w15:restartNumberingAfterBreak="0">
    <w:nsid w:val="17E675EE"/>
    <w:multiLevelType w:val="hybridMultilevel"/>
    <w:tmpl w:val="5B7C2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832E4C"/>
    <w:multiLevelType w:val="hybridMultilevel"/>
    <w:tmpl w:val="4F8E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E0CA9"/>
    <w:multiLevelType w:val="multilevel"/>
    <w:tmpl w:val="AE1E2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B46DFF"/>
    <w:multiLevelType w:val="hybridMultilevel"/>
    <w:tmpl w:val="37EA9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6C62BBC"/>
    <w:multiLevelType w:val="hybridMultilevel"/>
    <w:tmpl w:val="0826F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5"/>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3F"/>
    <w:rsid w:val="00003923"/>
    <w:rsid w:val="00005CA7"/>
    <w:rsid w:val="000335BD"/>
    <w:rsid w:val="00084381"/>
    <w:rsid w:val="0009563E"/>
    <w:rsid w:val="000E1148"/>
    <w:rsid w:val="00122CF9"/>
    <w:rsid w:val="00137CCC"/>
    <w:rsid w:val="001906AD"/>
    <w:rsid w:val="001A24F9"/>
    <w:rsid w:val="001A6DF7"/>
    <w:rsid w:val="001C6AED"/>
    <w:rsid w:val="001F4D8B"/>
    <w:rsid w:val="00211F02"/>
    <w:rsid w:val="00223B86"/>
    <w:rsid w:val="0023320A"/>
    <w:rsid w:val="002772FA"/>
    <w:rsid w:val="00282932"/>
    <w:rsid w:val="002A1136"/>
    <w:rsid w:val="002C307C"/>
    <w:rsid w:val="002E3CF9"/>
    <w:rsid w:val="003A4234"/>
    <w:rsid w:val="003F1158"/>
    <w:rsid w:val="00446422"/>
    <w:rsid w:val="00454178"/>
    <w:rsid w:val="00461D22"/>
    <w:rsid w:val="004E0CDB"/>
    <w:rsid w:val="004E4AD6"/>
    <w:rsid w:val="00566EA9"/>
    <w:rsid w:val="00583D22"/>
    <w:rsid w:val="005F57EB"/>
    <w:rsid w:val="00651B18"/>
    <w:rsid w:val="00653A78"/>
    <w:rsid w:val="00656306"/>
    <w:rsid w:val="006A0041"/>
    <w:rsid w:val="00751BB2"/>
    <w:rsid w:val="00790FFC"/>
    <w:rsid w:val="00794698"/>
    <w:rsid w:val="007A679B"/>
    <w:rsid w:val="007F08BB"/>
    <w:rsid w:val="007F4A48"/>
    <w:rsid w:val="00887A9D"/>
    <w:rsid w:val="008F2BE3"/>
    <w:rsid w:val="0090078A"/>
    <w:rsid w:val="0091129E"/>
    <w:rsid w:val="00947DED"/>
    <w:rsid w:val="009B5CED"/>
    <w:rsid w:val="009C423B"/>
    <w:rsid w:val="009D7A8D"/>
    <w:rsid w:val="00A105BC"/>
    <w:rsid w:val="00A15295"/>
    <w:rsid w:val="00A15C02"/>
    <w:rsid w:val="00B502F8"/>
    <w:rsid w:val="00BD3FBF"/>
    <w:rsid w:val="00BF5097"/>
    <w:rsid w:val="00C13302"/>
    <w:rsid w:val="00C15C40"/>
    <w:rsid w:val="00C2383E"/>
    <w:rsid w:val="00C52B0A"/>
    <w:rsid w:val="00C6467B"/>
    <w:rsid w:val="00C77DAF"/>
    <w:rsid w:val="00CA253F"/>
    <w:rsid w:val="00CA2A3F"/>
    <w:rsid w:val="00CD4792"/>
    <w:rsid w:val="00CF3C3B"/>
    <w:rsid w:val="00D41095"/>
    <w:rsid w:val="00D5481B"/>
    <w:rsid w:val="00DD7987"/>
    <w:rsid w:val="00E12173"/>
    <w:rsid w:val="00E213F5"/>
    <w:rsid w:val="00E453BA"/>
    <w:rsid w:val="00E554B9"/>
    <w:rsid w:val="00E64A28"/>
    <w:rsid w:val="00E6551D"/>
    <w:rsid w:val="00E87F43"/>
    <w:rsid w:val="00E94CDD"/>
    <w:rsid w:val="00EC2C6A"/>
    <w:rsid w:val="00EF075A"/>
    <w:rsid w:val="00F44F44"/>
    <w:rsid w:val="00F67720"/>
    <w:rsid w:val="00F908CD"/>
    <w:rsid w:val="00FC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02C5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E12173"/>
    <w:pPr>
      <w:spacing w:line="280" w:lineRule="exact"/>
    </w:pPr>
    <w:rPr>
      <w:rFonts w:ascii="Arial" w:hAnsi="Arial"/>
      <w:sz w:val="21"/>
    </w:rPr>
  </w:style>
  <w:style w:type="paragraph" w:styleId="Heading1">
    <w:name w:val="heading 1"/>
    <w:next w:val="FolioNumber8pt"/>
    <w:link w:val="Heading1Char"/>
    <w:uiPriority w:val="9"/>
    <w:rsid w:val="00CA2A3F"/>
    <w:pPr>
      <w:keepNext/>
      <w:keepLines/>
      <w:spacing w:line="240" w:lineRule="exact"/>
      <w:outlineLvl w:val="0"/>
    </w:pPr>
    <w:rPr>
      <w:rFonts w:ascii="Arial" w:eastAsiaTheme="majorEastAsia" w:hAnsi="Arial" w:cstheme="majorBidi"/>
      <w:color w:val="004D44"/>
      <w:sz w:val="16"/>
      <w:szCs w:val="32"/>
    </w:rPr>
  </w:style>
  <w:style w:type="paragraph" w:styleId="Heading2">
    <w:name w:val="heading 2"/>
    <w:basedOn w:val="Heading1"/>
    <w:next w:val="Normal"/>
    <w:link w:val="Heading2Char"/>
    <w:uiPriority w:val="9"/>
    <w:unhideWhenUsed/>
    <w:rsid w:val="00947DED"/>
    <w:pPr>
      <w:spacing w:line="320" w:lineRule="exact"/>
      <w:outlineLvl w:val="1"/>
    </w:pPr>
    <w:rPr>
      <w:sz w:val="21"/>
    </w:rPr>
  </w:style>
  <w:style w:type="paragraph" w:styleId="Heading3">
    <w:name w:val="heading 3"/>
    <w:basedOn w:val="Heading2"/>
    <w:next w:val="Normal"/>
    <w:link w:val="Heading3Char"/>
    <w:uiPriority w:val="9"/>
    <w:semiHidden/>
    <w:unhideWhenUsed/>
    <w:rsid w:val="00CA2A3F"/>
    <w:pPr>
      <w:spacing w:before="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DED"/>
    <w:rPr>
      <w:rFonts w:ascii="Arial" w:eastAsiaTheme="majorEastAsia" w:hAnsi="Arial" w:cstheme="majorBidi"/>
      <w:color w:val="004D44"/>
      <w:sz w:val="21"/>
      <w:szCs w:val="32"/>
    </w:rPr>
  </w:style>
  <w:style w:type="paragraph" w:customStyle="1" w:styleId="ContactInformation812pt">
    <w:name w:val="Contact Information 8/12pt"/>
    <w:next w:val="FolioNumber8pt"/>
    <w:qFormat/>
    <w:rsid w:val="00CA2A3F"/>
    <w:pPr>
      <w:spacing w:line="240" w:lineRule="exact"/>
    </w:pPr>
    <w:rPr>
      <w:rFonts w:ascii="Arial" w:eastAsiaTheme="majorEastAsia" w:hAnsi="Arial" w:cstheme="majorBidi"/>
      <w:color w:val="004D44"/>
      <w:sz w:val="16"/>
      <w:szCs w:val="32"/>
    </w:rPr>
  </w:style>
  <w:style w:type="character" w:customStyle="1" w:styleId="Heading1Char">
    <w:name w:val="Heading 1 Char"/>
    <w:basedOn w:val="DefaultParagraphFont"/>
    <w:link w:val="Heading1"/>
    <w:uiPriority w:val="9"/>
    <w:rsid w:val="00CA2A3F"/>
    <w:rPr>
      <w:rFonts w:ascii="Arial" w:eastAsiaTheme="majorEastAsia" w:hAnsi="Arial" w:cstheme="majorBidi"/>
      <w:color w:val="004D44"/>
      <w:sz w:val="16"/>
      <w:szCs w:val="32"/>
    </w:rPr>
  </w:style>
  <w:style w:type="character" w:customStyle="1" w:styleId="Heading3Char">
    <w:name w:val="Heading 3 Char"/>
    <w:basedOn w:val="DefaultParagraphFont"/>
    <w:link w:val="Heading3"/>
    <w:uiPriority w:val="9"/>
    <w:semiHidden/>
    <w:rsid w:val="00CA2A3F"/>
    <w:rPr>
      <w:rFonts w:ascii="Arial" w:eastAsiaTheme="majorEastAsia" w:hAnsi="Arial" w:cstheme="majorBidi"/>
      <w:b/>
      <w:bCs/>
      <w:color w:val="004D44"/>
      <w:sz w:val="16"/>
      <w:szCs w:val="32"/>
    </w:rPr>
  </w:style>
  <w:style w:type="paragraph" w:styleId="Header">
    <w:name w:val="header"/>
    <w:basedOn w:val="Normal"/>
    <w:link w:val="HeaderChar"/>
    <w:uiPriority w:val="99"/>
    <w:unhideWhenUsed/>
    <w:rsid w:val="00C52B0A"/>
    <w:pPr>
      <w:tabs>
        <w:tab w:val="center" w:pos="4513"/>
        <w:tab w:val="right" w:pos="9026"/>
      </w:tabs>
      <w:spacing w:line="240" w:lineRule="auto"/>
    </w:pPr>
  </w:style>
  <w:style w:type="paragraph" w:customStyle="1" w:styleId="FolioNumber8pt">
    <w:name w:val="Folio Number 8pt"/>
    <w:basedOn w:val="Normal"/>
    <w:qFormat/>
    <w:rsid w:val="00CA2A3F"/>
    <w:pPr>
      <w:spacing w:line="240" w:lineRule="exact"/>
      <w:outlineLvl w:val="0"/>
    </w:pPr>
    <w:rPr>
      <w:rFonts w:cs="Arial"/>
      <w:sz w:val="16"/>
      <w:szCs w:val="16"/>
      <w:lang w:val="en-GB"/>
    </w:rPr>
  </w:style>
  <w:style w:type="paragraph" w:styleId="BodyText">
    <w:name w:val="Body Text"/>
    <w:basedOn w:val="Normal"/>
    <w:link w:val="BodyTextChar"/>
    <w:uiPriority w:val="99"/>
    <w:unhideWhenUsed/>
    <w:rsid w:val="00947DED"/>
    <w:pPr>
      <w:spacing w:after="120"/>
    </w:pPr>
  </w:style>
  <w:style w:type="character" w:customStyle="1" w:styleId="BodyTextChar">
    <w:name w:val="Body Text Char"/>
    <w:basedOn w:val="DefaultParagraphFont"/>
    <w:link w:val="BodyText"/>
    <w:uiPriority w:val="99"/>
    <w:rsid w:val="00947DED"/>
    <w:rPr>
      <w:rFonts w:ascii="Arial" w:hAnsi="Arial"/>
      <w:sz w:val="21"/>
    </w:rPr>
  </w:style>
  <w:style w:type="character" w:customStyle="1" w:styleId="HeaderChar">
    <w:name w:val="Header Char"/>
    <w:basedOn w:val="DefaultParagraphFont"/>
    <w:link w:val="Header"/>
    <w:uiPriority w:val="99"/>
    <w:rsid w:val="00C52B0A"/>
    <w:rPr>
      <w:rFonts w:ascii="Arial" w:hAnsi="Arial"/>
      <w:sz w:val="21"/>
    </w:rPr>
  </w:style>
  <w:style w:type="paragraph" w:styleId="Footer">
    <w:name w:val="footer"/>
    <w:basedOn w:val="Normal"/>
    <w:link w:val="FooterChar"/>
    <w:uiPriority w:val="99"/>
    <w:unhideWhenUsed/>
    <w:rsid w:val="00C52B0A"/>
    <w:pPr>
      <w:tabs>
        <w:tab w:val="center" w:pos="4513"/>
        <w:tab w:val="right" w:pos="9026"/>
      </w:tabs>
      <w:spacing w:line="240" w:lineRule="auto"/>
    </w:pPr>
  </w:style>
  <w:style w:type="character" w:customStyle="1" w:styleId="FooterChar">
    <w:name w:val="Footer Char"/>
    <w:basedOn w:val="DefaultParagraphFont"/>
    <w:link w:val="Footer"/>
    <w:uiPriority w:val="99"/>
    <w:rsid w:val="00C52B0A"/>
    <w:rPr>
      <w:rFonts w:ascii="Arial" w:hAnsi="Arial"/>
      <w:sz w:val="21"/>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FC02A1"/>
    <w:pPr>
      <w:spacing w:after="160" w:line="254" w:lineRule="auto"/>
      <w:ind w:left="720"/>
      <w:contextualSpacing/>
    </w:pPr>
    <w:rPr>
      <w:rFonts w:ascii="Calibri" w:eastAsia="Times New Roman" w:hAnsi="Calibri" w:cs="Times New Roman"/>
      <w:sz w:val="22"/>
      <w:szCs w:val="22"/>
      <w:lang w:val="en-IE"/>
    </w:rPr>
  </w:style>
  <w:style w:type="paragraph" w:styleId="NoSpacing">
    <w:name w:val="No Spacing"/>
    <w:uiPriority w:val="1"/>
    <w:qFormat/>
    <w:rsid w:val="00FC02A1"/>
    <w:rPr>
      <w:sz w:val="22"/>
      <w:szCs w:val="22"/>
      <w:lang w:val="en-IE"/>
    </w:rPr>
  </w:style>
  <w:style w:type="character" w:styleId="Hyperlink">
    <w:name w:val="Hyperlink"/>
    <w:rsid w:val="00454178"/>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454178"/>
    <w:rPr>
      <w:rFonts w:ascii="Calibri" w:eastAsia="Times New Roman" w:hAnsi="Calibri" w:cs="Times New Roman"/>
      <w:sz w:val="22"/>
      <w:szCs w:val="22"/>
      <w:lang w:val="en-IE"/>
    </w:rPr>
  </w:style>
  <w:style w:type="character" w:customStyle="1" w:styleId="UnresolvedMention1">
    <w:name w:val="Unresolved Mention1"/>
    <w:basedOn w:val="DefaultParagraphFont"/>
    <w:uiPriority w:val="99"/>
    <w:semiHidden/>
    <w:unhideWhenUsed/>
    <w:rsid w:val="00B502F8"/>
    <w:rPr>
      <w:color w:val="605E5C"/>
      <w:shd w:val="clear" w:color="auto" w:fill="E1DFDD"/>
    </w:rPr>
  </w:style>
  <w:style w:type="character" w:styleId="FollowedHyperlink">
    <w:name w:val="FollowedHyperlink"/>
    <w:basedOn w:val="DefaultParagraphFont"/>
    <w:uiPriority w:val="99"/>
    <w:semiHidden/>
    <w:unhideWhenUsed/>
    <w:rsid w:val="006A0041"/>
    <w:rPr>
      <w:color w:val="954F72" w:themeColor="followedHyperlink"/>
      <w:u w:val="single"/>
    </w:rPr>
  </w:style>
  <w:style w:type="paragraph" w:styleId="BalloonText">
    <w:name w:val="Balloon Text"/>
    <w:basedOn w:val="Normal"/>
    <w:link w:val="BalloonTextChar"/>
    <w:uiPriority w:val="99"/>
    <w:semiHidden/>
    <w:unhideWhenUsed/>
    <w:rsid w:val="002772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2FA"/>
    <w:rPr>
      <w:rFonts w:ascii="Segoe UI" w:hAnsi="Segoe UI" w:cs="Segoe UI"/>
      <w:sz w:val="18"/>
      <w:szCs w:val="18"/>
    </w:rPr>
  </w:style>
  <w:style w:type="paragraph" w:customStyle="1" w:styleId="Default">
    <w:name w:val="Default"/>
    <w:basedOn w:val="Normal"/>
    <w:rsid w:val="00C2383E"/>
    <w:pPr>
      <w:autoSpaceDE w:val="0"/>
      <w:autoSpaceDN w:val="0"/>
      <w:spacing w:line="240" w:lineRule="auto"/>
    </w:pPr>
    <w:rPr>
      <w:rFonts w:ascii="Times New Roman" w:hAnsi="Times New Roman" w:cs="Times New Roman"/>
      <w:color w:val="000000"/>
      <w:sz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0120">
      <w:bodyDiv w:val="1"/>
      <w:marLeft w:val="0"/>
      <w:marRight w:val="0"/>
      <w:marTop w:val="0"/>
      <w:marBottom w:val="0"/>
      <w:divBdr>
        <w:top w:val="none" w:sz="0" w:space="0" w:color="auto"/>
        <w:left w:val="none" w:sz="0" w:space="0" w:color="auto"/>
        <w:bottom w:val="none" w:sz="0" w:space="0" w:color="auto"/>
        <w:right w:val="none" w:sz="0" w:space="0" w:color="auto"/>
      </w:divBdr>
    </w:div>
    <w:div w:id="786436854">
      <w:bodyDiv w:val="1"/>
      <w:marLeft w:val="0"/>
      <w:marRight w:val="0"/>
      <w:marTop w:val="0"/>
      <w:marBottom w:val="0"/>
      <w:divBdr>
        <w:top w:val="none" w:sz="0" w:space="0" w:color="auto"/>
        <w:left w:val="none" w:sz="0" w:space="0" w:color="auto"/>
        <w:bottom w:val="none" w:sz="0" w:space="0" w:color="auto"/>
        <w:right w:val="none" w:sz="0" w:space="0" w:color="auto"/>
      </w:divBdr>
    </w:div>
    <w:div w:id="1070078676">
      <w:bodyDiv w:val="1"/>
      <w:marLeft w:val="0"/>
      <w:marRight w:val="0"/>
      <w:marTop w:val="0"/>
      <w:marBottom w:val="0"/>
      <w:divBdr>
        <w:top w:val="none" w:sz="0" w:space="0" w:color="auto"/>
        <w:left w:val="none" w:sz="0" w:space="0" w:color="auto"/>
        <w:bottom w:val="none" w:sz="0" w:space="0" w:color="auto"/>
        <w:right w:val="none" w:sz="0" w:space="0" w:color="auto"/>
      </w:divBdr>
    </w:div>
    <w:div w:id="1263414763">
      <w:bodyDiv w:val="1"/>
      <w:marLeft w:val="0"/>
      <w:marRight w:val="0"/>
      <w:marTop w:val="0"/>
      <w:marBottom w:val="0"/>
      <w:divBdr>
        <w:top w:val="none" w:sz="0" w:space="0" w:color="auto"/>
        <w:left w:val="none" w:sz="0" w:space="0" w:color="auto"/>
        <w:bottom w:val="none" w:sz="0" w:space="0" w:color="auto"/>
        <w:right w:val="none" w:sz="0" w:space="0" w:color="auto"/>
      </w:divBdr>
    </w:div>
    <w:div w:id="1441224772">
      <w:bodyDiv w:val="1"/>
      <w:marLeft w:val="0"/>
      <w:marRight w:val="0"/>
      <w:marTop w:val="0"/>
      <w:marBottom w:val="0"/>
      <w:divBdr>
        <w:top w:val="none" w:sz="0" w:space="0" w:color="auto"/>
        <w:left w:val="none" w:sz="0" w:space="0" w:color="auto"/>
        <w:bottom w:val="none" w:sz="0" w:space="0" w:color="auto"/>
        <w:right w:val="none" w:sz="0" w:space="0" w:color="auto"/>
      </w:divBdr>
    </w:div>
    <w:div w:id="1449011578">
      <w:bodyDiv w:val="1"/>
      <w:marLeft w:val="0"/>
      <w:marRight w:val="0"/>
      <w:marTop w:val="0"/>
      <w:marBottom w:val="0"/>
      <w:divBdr>
        <w:top w:val="none" w:sz="0" w:space="0" w:color="auto"/>
        <w:left w:val="none" w:sz="0" w:space="0" w:color="auto"/>
        <w:bottom w:val="none" w:sz="0" w:space="0" w:color="auto"/>
        <w:right w:val="none" w:sz="0" w:space="0" w:color="auto"/>
      </w:divBdr>
    </w:div>
    <w:div w:id="1449736762">
      <w:bodyDiv w:val="1"/>
      <w:marLeft w:val="0"/>
      <w:marRight w:val="0"/>
      <w:marTop w:val="0"/>
      <w:marBottom w:val="0"/>
      <w:divBdr>
        <w:top w:val="none" w:sz="0" w:space="0" w:color="auto"/>
        <w:left w:val="none" w:sz="0" w:space="0" w:color="auto"/>
        <w:bottom w:val="none" w:sz="0" w:space="0" w:color="auto"/>
        <w:right w:val="none" w:sz="0" w:space="0" w:color="auto"/>
      </w:divBdr>
    </w:div>
    <w:div w:id="16951564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collection/ba4aa0-letters-from-the-cmo-to-the-minister-for-health/" TargetMode="External"/><Relationship Id="rId13" Type="http://schemas.openxmlformats.org/officeDocument/2006/relationships/hyperlink" Target="https://www.gov.ie/ga/bailiuchan/71c181-non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ducation.ie/en/Circulars-and-Forms/Active-Circulars/cl0074_2020.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publication/7acad-reopening-our-post-primary-school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ie/en/publication/a0bff-reopening-our-primary-and-special-school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AAB7C68-DED9-484B-B4CB-71507020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Glass</dc:creator>
  <cp:keywords/>
  <dc:description/>
  <cp:lastModifiedBy>ÓCaoimh, Pearse</cp:lastModifiedBy>
  <cp:revision>10</cp:revision>
  <cp:lastPrinted>2019-08-21T10:51:00Z</cp:lastPrinted>
  <dcterms:created xsi:type="dcterms:W3CDTF">2021-01-11T16:07:00Z</dcterms:created>
  <dcterms:modified xsi:type="dcterms:W3CDTF">2021-01-12T11:41:00Z</dcterms:modified>
</cp:coreProperties>
</file>